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B520" w14:textId="77777777" w:rsidR="00A37937" w:rsidRDefault="00A37937">
      <w:pPr>
        <w:rPr>
          <w:b/>
          <w:bCs/>
        </w:rPr>
      </w:pPr>
    </w:p>
    <w:p w14:paraId="619C0816" w14:textId="52FB029A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A90F9A">
        <w:rPr>
          <w:b/>
          <w:bCs/>
        </w:rPr>
        <w:t>Equipment</w:t>
      </w:r>
    </w:p>
    <w:p w14:paraId="75CB0DF1" w14:textId="3EA25AD7" w:rsidR="000D6A8B" w:rsidRDefault="000D6A8B">
      <w:r w:rsidRPr="00060204">
        <w:rPr>
          <w:b/>
          <w:bCs/>
        </w:rPr>
        <w:t>Q1.</w:t>
      </w:r>
      <w:r>
        <w:t xml:space="preserve"> </w:t>
      </w:r>
      <w:r w:rsidR="00A90F9A">
        <w:t>How is equipment defined</w:t>
      </w:r>
      <w:r>
        <w:t>?</w:t>
      </w:r>
    </w:p>
    <w:p w14:paraId="225B469F" w14:textId="7A559CB8" w:rsidR="000D6A8B" w:rsidRDefault="000D6A8B">
      <w:r w:rsidRPr="00060204">
        <w:rPr>
          <w:b/>
          <w:bCs/>
        </w:rPr>
        <w:t>A1.</w:t>
      </w:r>
      <w:r>
        <w:t xml:space="preserve"> </w:t>
      </w:r>
      <w:r w:rsidR="00A80B69">
        <w:t>The Funding Opportunity Announcement defines equipment as:</w:t>
      </w:r>
    </w:p>
    <w:p w14:paraId="416A4783" w14:textId="5F182190" w:rsidR="00A80B69" w:rsidRPr="0007573B" w:rsidRDefault="00707B6E" w:rsidP="0007573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“…</w:t>
      </w:r>
      <w:r w:rsidR="0007573B" w:rsidRPr="0007573B">
        <w:rPr>
          <w:rFonts w:cstheme="minorHAnsi"/>
        </w:rPr>
        <w:t>an article of tangible, nonexpendable, personal</w:t>
      </w:r>
      <w:r w:rsidR="0007573B">
        <w:rPr>
          <w:rFonts w:cstheme="minorHAnsi"/>
        </w:rPr>
        <w:t xml:space="preserve"> </w:t>
      </w:r>
      <w:r w:rsidR="0007573B" w:rsidRPr="0007573B">
        <w:rPr>
          <w:rFonts w:cstheme="minorHAnsi"/>
        </w:rPr>
        <w:t>property, including exempt property, charged directly to the grant, having a useful life of</w:t>
      </w:r>
      <w:r w:rsidR="0007573B">
        <w:rPr>
          <w:rFonts w:cstheme="minorHAnsi"/>
        </w:rPr>
        <w:t xml:space="preserve"> </w:t>
      </w:r>
      <w:r w:rsidR="0007573B" w:rsidRPr="0007573B">
        <w:rPr>
          <w:rFonts w:cstheme="minorHAnsi"/>
        </w:rPr>
        <w:t>more than one year and an acquisition cost of $5,000 per unit or more.</w:t>
      </w:r>
      <w:r>
        <w:rPr>
          <w:rFonts w:cstheme="minorHAnsi"/>
        </w:rPr>
        <w:t>”</w:t>
      </w:r>
    </w:p>
    <w:p w14:paraId="5923858F" w14:textId="77777777" w:rsidR="0061054F" w:rsidRDefault="0061054F" w:rsidP="00707B6E"/>
    <w:p w14:paraId="231F0146" w14:textId="0C5E169B" w:rsidR="001C3B13" w:rsidRDefault="00707B6E" w:rsidP="00707B6E">
      <w:r>
        <w:t>I</w:t>
      </w:r>
      <w:r w:rsidR="0061054F">
        <w:t>n</w:t>
      </w:r>
      <w:r>
        <w:t xml:space="preserve"> layman’s terms it means </w:t>
      </w:r>
      <w:r w:rsidR="0061054F">
        <w:t>laboratory</w:t>
      </w:r>
      <w:r w:rsidR="009A39E4">
        <w:t xml:space="preserve">, industrial, electrical equipment of a specialized use </w:t>
      </w:r>
      <w:r w:rsidR="000332B6">
        <w:t xml:space="preserve">for research and development </w:t>
      </w:r>
      <w:r w:rsidR="009A39E4">
        <w:t>that costs more</w:t>
      </w:r>
      <w:r w:rsidR="00AD3E59">
        <w:t xml:space="preserve"> than $5,000 each.</w:t>
      </w:r>
    </w:p>
    <w:p w14:paraId="3F8E87AD" w14:textId="77777777" w:rsidR="002E56B2" w:rsidRDefault="002E56B2" w:rsidP="00707B6E"/>
    <w:p w14:paraId="017D816A" w14:textId="738F8BCB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3D656F">
        <w:t>Are there any limitations for equipment purchase</w:t>
      </w:r>
      <w:r w:rsidR="00D35665">
        <w:t>?</w:t>
      </w:r>
    </w:p>
    <w:p w14:paraId="63472C9A" w14:textId="2B2B7449" w:rsidR="00407D7D" w:rsidRDefault="00D35665" w:rsidP="002F6807">
      <w:r w:rsidRPr="00060204">
        <w:rPr>
          <w:b/>
          <w:bCs/>
        </w:rPr>
        <w:t>A2</w:t>
      </w:r>
      <w:r>
        <w:t xml:space="preserve">. </w:t>
      </w:r>
      <w:r w:rsidR="002940E4">
        <w:t xml:space="preserve">There are </w:t>
      </w:r>
      <w:r w:rsidR="000A0A63">
        <w:t>many</w:t>
      </w:r>
      <w:r w:rsidR="00A56F8F">
        <w:t>:</w:t>
      </w:r>
    </w:p>
    <w:p w14:paraId="1D05DD6D" w14:textId="011146AF" w:rsidR="00602B7F" w:rsidRDefault="00A56F8F" w:rsidP="000A0A63">
      <w:pPr>
        <w:pStyle w:val="ListParagraph"/>
        <w:numPr>
          <w:ilvl w:val="0"/>
          <w:numId w:val="2"/>
        </w:numPr>
      </w:pPr>
      <w:r>
        <w:t xml:space="preserve">All government agencies, including the DOE, </w:t>
      </w:r>
      <w:r w:rsidR="001F50CD">
        <w:t xml:space="preserve">expect applicants for grants and contracts </w:t>
      </w:r>
      <w:r w:rsidR="00812581">
        <w:t xml:space="preserve">to provide their own capitalized equipment. </w:t>
      </w:r>
      <w:r w:rsidR="00D74F95">
        <w:t>However, agencies may make exceptions</w:t>
      </w:r>
      <w:r w:rsidR="00D87D42">
        <w:t xml:space="preserve"> </w:t>
      </w:r>
      <w:r w:rsidR="00CF12EF">
        <w:t xml:space="preserve">and allow </w:t>
      </w:r>
      <w:r w:rsidR="00602B7F">
        <w:t>equipment as a budgeted cost.</w:t>
      </w:r>
    </w:p>
    <w:p w14:paraId="169A5571" w14:textId="4121B049" w:rsidR="000A0A63" w:rsidRDefault="000A0A63" w:rsidP="000A0A63">
      <w:pPr>
        <w:pStyle w:val="ListParagraph"/>
        <w:numPr>
          <w:ilvl w:val="0"/>
          <w:numId w:val="2"/>
        </w:numPr>
      </w:pPr>
      <w:r>
        <w:t>Preference for American-made</w:t>
      </w:r>
      <w:r w:rsidR="00602B7F">
        <w:t xml:space="preserve"> equipment.</w:t>
      </w:r>
    </w:p>
    <w:p w14:paraId="4E5C13C2" w14:textId="3B533741" w:rsidR="00DE3321" w:rsidRDefault="00E706E7" w:rsidP="000A0A63">
      <w:pPr>
        <w:pStyle w:val="ListParagraph"/>
        <w:numPr>
          <w:ilvl w:val="0"/>
          <w:numId w:val="2"/>
        </w:numPr>
      </w:pPr>
      <w:r>
        <w:t>Primarily or exclusively used in scientific research.</w:t>
      </w:r>
    </w:p>
    <w:p w14:paraId="4474A4EE" w14:textId="2363FFE1" w:rsidR="00602B7F" w:rsidRDefault="00822EE4" w:rsidP="000A0A63">
      <w:pPr>
        <w:pStyle w:val="ListParagraph"/>
        <w:numPr>
          <w:ilvl w:val="0"/>
          <w:numId w:val="2"/>
        </w:numPr>
      </w:pPr>
      <w:r>
        <w:t>Title to the equipment will be retained by the DOE</w:t>
      </w:r>
      <w:r w:rsidR="007F7F25">
        <w:t xml:space="preserve"> until such time that it </w:t>
      </w:r>
      <w:r w:rsidR="007F7F25" w:rsidRPr="007F7F25">
        <w:rPr>
          <w:u w:val="single"/>
        </w:rPr>
        <w:t>may</w:t>
      </w:r>
      <w:r w:rsidR="007F7F25">
        <w:t xml:space="preserve"> be transferred to the grantee.</w:t>
      </w:r>
    </w:p>
    <w:p w14:paraId="6CF75C21" w14:textId="0FCD9F8F" w:rsidR="00B2487C" w:rsidRDefault="00407D7D" w:rsidP="00702592">
      <w:pPr>
        <w:ind w:left="1440"/>
      </w:pPr>
      <w:r w:rsidRPr="00702592">
        <w:rPr>
          <w:b/>
          <w:bCs/>
        </w:rPr>
        <w:t>Option 1</w:t>
      </w:r>
      <w:r>
        <w:t xml:space="preserve"> - </w:t>
      </w:r>
      <w:r w:rsidR="00A850DB">
        <w:t xml:space="preserve">You can show fringe as being added to the </w:t>
      </w:r>
      <w:r>
        <w:t xml:space="preserve">project </w:t>
      </w:r>
      <w:r w:rsidR="00A850DB">
        <w:t>salary</w:t>
      </w:r>
      <w:r>
        <w:t xml:space="preserve"> as a percentage of that salary</w:t>
      </w:r>
      <w:r w:rsidR="00C22082">
        <w:t xml:space="preserve"> (by individual)</w:t>
      </w:r>
      <w:r w:rsidR="00B22931">
        <w:t>.</w:t>
      </w:r>
      <w:r>
        <w:t xml:space="preserve"> </w:t>
      </w:r>
      <w:r w:rsidR="00102AAD">
        <w:t xml:space="preserve"> </w:t>
      </w:r>
      <w:r w:rsidR="00653487">
        <w:t>This would have to be explained in some detail in the budget justification form</w:t>
      </w:r>
      <w:r w:rsidR="00A63AC8">
        <w:t>.</w:t>
      </w:r>
    </w:p>
    <w:p w14:paraId="536ED074" w14:textId="64B61CA4" w:rsidR="00702592" w:rsidRDefault="00702592" w:rsidP="00702592">
      <w:pPr>
        <w:ind w:left="1440"/>
      </w:pPr>
      <w:r>
        <w:rPr>
          <w:b/>
          <w:bCs/>
        </w:rPr>
        <w:t xml:space="preserve">Option 2 </w:t>
      </w:r>
      <w:r w:rsidR="00B52D5A">
        <w:t>–</w:t>
      </w:r>
      <w:r>
        <w:t xml:space="preserve"> </w:t>
      </w:r>
      <w:r w:rsidR="007C47E2">
        <w:t>Assume</w:t>
      </w:r>
      <w:r w:rsidR="00B52D5A">
        <w:t xml:space="preserve"> that fringe costs will be part of the total indirect costs shown later in the budget.</w:t>
      </w:r>
    </w:p>
    <w:p w14:paraId="10EF78BD" w14:textId="77777777" w:rsidR="002E56B2" w:rsidRDefault="002E56B2" w:rsidP="00702592">
      <w:pPr>
        <w:ind w:left="1440"/>
      </w:pPr>
    </w:p>
    <w:p w14:paraId="5BCE573D" w14:textId="13B3D237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977E7F">
        <w:t>Is</w:t>
      </w:r>
      <w:r w:rsidR="000E2ABA">
        <w:t xml:space="preserve"> </w:t>
      </w:r>
      <w:r w:rsidR="00622126">
        <w:t>a laptop computer</w:t>
      </w:r>
      <w:r w:rsidR="008F6B9A">
        <w:t xml:space="preserve"> considered equipment</w:t>
      </w:r>
      <w:r>
        <w:t>?</w:t>
      </w:r>
    </w:p>
    <w:p w14:paraId="52EC8EBA" w14:textId="69BFC5E6" w:rsidR="00DD6F2C" w:rsidRDefault="00DD6F2C" w:rsidP="002F6807">
      <w:pPr>
        <w:rPr>
          <w:rFonts w:cstheme="minorHAnsi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D21C48">
        <w:rPr>
          <w:rFonts w:cstheme="minorHAnsi"/>
        </w:rPr>
        <w:t>A laptop computer</w:t>
      </w:r>
      <w:r w:rsidR="008F6B9A">
        <w:rPr>
          <w:rFonts w:cstheme="minorHAnsi"/>
        </w:rPr>
        <w:t xml:space="preserve"> typically is not</w:t>
      </w:r>
      <w:r w:rsidR="008F6B9A">
        <w:rPr>
          <w:rFonts w:eastAsia="Times New Roman" w:cstheme="minorHAnsi"/>
          <w:lang w:val="en"/>
        </w:rPr>
        <w:t xml:space="preserve"> </w:t>
      </w:r>
      <w:r w:rsidR="00867B0E">
        <w:rPr>
          <w:rFonts w:eastAsia="Times New Roman" w:cstheme="minorHAnsi"/>
          <w:lang w:val="en"/>
        </w:rPr>
        <w:t>si</w:t>
      </w:r>
      <w:r w:rsidR="008F6B9A">
        <w:rPr>
          <w:rFonts w:eastAsia="Times New Roman" w:cstheme="minorHAnsi"/>
          <w:lang w:val="en"/>
        </w:rPr>
        <w:t>nce they are rarely over $5,000</w:t>
      </w:r>
      <w:r w:rsidR="00867B0E">
        <w:rPr>
          <w:rFonts w:eastAsia="Times New Roman" w:cstheme="minorHAnsi"/>
          <w:lang w:val="en"/>
        </w:rPr>
        <w:t xml:space="preserve">. They may be considered Materials and supplies if the computer is </w:t>
      </w:r>
      <w:r w:rsidR="00D21C48">
        <w:rPr>
          <w:rFonts w:eastAsia="Times New Roman" w:cstheme="minorHAnsi"/>
          <w:lang w:val="en"/>
        </w:rPr>
        <w:t>s</w:t>
      </w:r>
      <w:r w:rsidR="00867B0E">
        <w:rPr>
          <w:rFonts w:eastAsia="Times New Roman" w:cstheme="minorHAnsi"/>
          <w:lang w:val="en"/>
        </w:rPr>
        <w:t xml:space="preserve">trictly dedicated to </w:t>
      </w:r>
      <w:r w:rsidR="00D21C48">
        <w:rPr>
          <w:rFonts w:eastAsia="Times New Roman" w:cstheme="minorHAnsi"/>
          <w:lang w:val="en"/>
        </w:rPr>
        <w:t>p</w:t>
      </w:r>
      <w:r w:rsidR="00867B0E">
        <w:rPr>
          <w:rFonts w:eastAsia="Times New Roman" w:cstheme="minorHAnsi"/>
          <w:lang w:val="en"/>
        </w:rPr>
        <w:t>erforming</w:t>
      </w:r>
      <w:r w:rsidR="00D21C48">
        <w:rPr>
          <w:rFonts w:eastAsia="Times New Roman" w:cstheme="minorHAnsi"/>
          <w:lang w:val="en"/>
        </w:rPr>
        <w:t xml:space="preserve"> under the research grant.</w:t>
      </w:r>
    </w:p>
    <w:p w14:paraId="1A094678" w14:textId="50B3B50E" w:rsidR="00227447" w:rsidRPr="00227447" w:rsidRDefault="000B7825" w:rsidP="002F6807">
      <w:pPr>
        <w:rPr>
          <w:rFonts w:cstheme="minorHAnsi"/>
        </w:rPr>
      </w:pPr>
      <w:r>
        <w:rPr>
          <w:rFonts w:eastAsia="Times New Roman" w:cstheme="minorHAnsi"/>
          <w:color w:val="242424"/>
          <w:shd w:val="clear" w:color="auto" w:fill="FFFFFF"/>
        </w:rPr>
        <w:t xml:space="preserve"> </w:t>
      </w:r>
    </w:p>
    <w:sectPr w:rsidR="00227447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8AC1" w14:textId="77777777" w:rsidR="00A37937" w:rsidRDefault="00A37937" w:rsidP="00A37937">
      <w:pPr>
        <w:spacing w:after="0" w:line="240" w:lineRule="auto"/>
      </w:pPr>
      <w:r>
        <w:separator/>
      </w:r>
    </w:p>
  </w:endnote>
  <w:endnote w:type="continuationSeparator" w:id="0">
    <w:p w14:paraId="74F00D80" w14:textId="77777777" w:rsidR="00A37937" w:rsidRDefault="00A37937" w:rsidP="00A3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BC52" w14:textId="77777777" w:rsidR="00A37937" w:rsidRDefault="00A37937" w:rsidP="00A37937">
      <w:pPr>
        <w:spacing w:after="0" w:line="240" w:lineRule="auto"/>
      </w:pPr>
      <w:r>
        <w:separator/>
      </w:r>
    </w:p>
  </w:footnote>
  <w:footnote w:type="continuationSeparator" w:id="0">
    <w:p w14:paraId="23C9F272" w14:textId="77777777" w:rsidR="00A37937" w:rsidRDefault="00A37937" w:rsidP="00A3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B077" w14:textId="347D3F6C" w:rsidR="00A37937" w:rsidRDefault="00A37937">
    <w:pPr>
      <w:pStyle w:val="Header"/>
    </w:pPr>
    <w:r>
      <w:rPr>
        <w:noProof/>
      </w:rPr>
      <w:drawing>
        <wp:inline distT="0" distB="0" distL="0" distR="0" wp14:anchorId="43F6E721" wp14:editId="720DAF1B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1"/>
  </w:num>
  <w:num w:numId="2" w16cid:durableId="3456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332B6"/>
    <w:rsid w:val="00060204"/>
    <w:rsid w:val="0006628F"/>
    <w:rsid w:val="0007573B"/>
    <w:rsid w:val="000A0A63"/>
    <w:rsid w:val="000B7825"/>
    <w:rsid w:val="000D6A8B"/>
    <w:rsid w:val="000E2ABA"/>
    <w:rsid w:val="000E2CDF"/>
    <w:rsid w:val="00102AAD"/>
    <w:rsid w:val="00154679"/>
    <w:rsid w:val="001C3B13"/>
    <w:rsid w:val="001F50CD"/>
    <w:rsid w:val="00227447"/>
    <w:rsid w:val="00231196"/>
    <w:rsid w:val="002940E4"/>
    <w:rsid w:val="002D2688"/>
    <w:rsid w:val="002D78A1"/>
    <w:rsid w:val="002E56B2"/>
    <w:rsid w:val="002F6807"/>
    <w:rsid w:val="003656C9"/>
    <w:rsid w:val="00392502"/>
    <w:rsid w:val="003D656F"/>
    <w:rsid w:val="00407D7D"/>
    <w:rsid w:val="004848E9"/>
    <w:rsid w:val="00497D0E"/>
    <w:rsid w:val="00542383"/>
    <w:rsid w:val="005734E7"/>
    <w:rsid w:val="00573E1F"/>
    <w:rsid w:val="005D54CF"/>
    <w:rsid w:val="005F75C4"/>
    <w:rsid w:val="00602B7F"/>
    <w:rsid w:val="0061054F"/>
    <w:rsid w:val="00616150"/>
    <w:rsid w:val="00622126"/>
    <w:rsid w:val="006226EF"/>
    <w:rsid w:val="00653487"/>
    <w:rsid w:val="00665DF7"/>
    <w:rsid w:val="00670DC1"/>
    <w:rsid w:val="006A207F"/>
    <w:rsid w:val="006C6D13"/>
    <w:rsid w:val="006C72EA"/>
    <w:rsid w:val="006E0779"/>
    <w:rsid w:val="006E239F"/>
    <w:rsid w:val="00702592"/>
    <w:rsid w:val="00707B6E"/>
    <w:rsid w:val="007278E2"/>
    <w:rsid w:val="00753C4E"/>
    <w:rsid w:val="0076727E"/>
    <w:rsid w:val="00767955"/>
    <w:rsid w:val="0077453B"/>
    <w:rsid w:val="0078137B"/>
    <w:rsid w:val="00781AA5"/>
    <w:rsid w:val="007C47E2"/>
    <w:rsid w:val="007C753B"/>
    <w:rsid w:val="007F7F25"/>
    <w:rsid w:val="00812581"/>
    <w:rsid w:val="00822EE4"/>
    <w:rsid w:val="00853FFB"/>
    <w:rsid w:val="00867B0E"/>
    <w:rsid w:val="0089348D"/>
    <w:rsid w:val="008E7790"/>
    <w:rsid w:val="008F291B"/>
    <w:rsid w:val="008F6B9A"/>
    <w:rsid w:val="009331C5"/>
    <w:rsid w:val="009772C7"/>
    <w:rsid w:val="00977E7F"/>
    <w:rsid w:val="009A39E4"/>
    <w:rsid w:val="00A37937"/>
    <w:rsid w:val="00A56F8F"/>
    <w:rsid w:val="00A63AC8"/>
    <w:rsid w:val="00A80B69"/>
    <w:rsid w:val="00A8485F"/>
    <w:rsid w:val="00A850DB"/>
    <w:rsid w:val="00A90F9A"/>
    <w:rsid w:val="00A942F6"/>
    <w:rsid w:val="00AD3E59"/>
    <w:rsid w:val="00AE6235"/>
    <w:rsid w:val="00AF2ABE"/>
    <w:rsid w:val="00B052D6"/>
    <w:rsid w:val="00B22931"/>
    <w:rsid w:val="00B2487C"/>
    <w:rsid w:val="00B30EEA"/>
    <w:rsid w:val="00B52D5A"/>
    <w:rsid w:val="00BB2233"/>
    <w:rsid w:val="00C22082"/>
    <w:rsid w:val="00C43042"/>
    <w:rsid w:val="00C528C9"/>
    <w:rsid w:val="00C65137"/>
    <w:rsid w:val="00C6786B"/>
    <w:rsid w:val="00CA23C3"/>
    <w:rsid w:val="00CA4276"/>
    <w:rsid w:val="00CF12EF"/>
    <w:rsid w:val="00D21C48"/>
    <w:rsid w:val="00D35665"/>
    <w:rsid w:val="00D74F95"/>
    <w:rsid w:val="00D87D42"/>
    <w:rsid w:val="00D956C1"/>
    <w:rsid w:val="00DD6F2C"/>
    <w:rsid w:val="00DE3321"/>
    <w:rsid w:val="00E02D4C"/>
    <w:rsid w:val="00E4770A"/>
    <w:rsid w:val="00E706E7"/>
    <w:rsid w:val="00E8434E"/>
    <w:rsid w:val="00EA7EEA"/>
    <w:rsid w:val="00F36E61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37"/>
  </w:style>
  <w:style w:type="paragraph" w:styleId="Footer">
    <w:name w:val="footer"/>
    <w:basedOn w:val="Normal"/>
    <w:link w:val="FooterChar"/>
    <w:uiPriority w:val="99"/>
    <w:unhideWhenUsed/>
    <w:rsid w:val="00A3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31</cp:revision>
  <dcterms:created xsi:type="dcterms:W3CDTF">2022-08-16T23:11:00Z</dcterms:created>
  <dcterms:modified xsi:type="dcterms:W3CDTF">2022-09-22T21:38:00Z</dcterms:modified>
</cp:coreProperties>
</file>