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C7AB" w14:textId="77777777" w:rsidR="00922861" w:rsidRDefault="00922861">
      <w:pPr>
        <w:rPr>
          <w:b/>
          <w:bCs/>
        </w:rPr>
      </w:pPr>
    </w:p>
    <w:p w14:paraId="619C0816" w14:textId="04D850A7" w:rsidR="00E4770A" w:rsidRPr="00060204" w:rsidRDefault="000D6A8B">
      <w:pPr>
        <w:rPr>
          <w:b/>
          <w:bCs/>
        </w:rPr>
      </w:pPr>
      <w:r w:rsidRPr="00060204">
        <w:rPr>
          <w:b/>
          <w:bCs/>
        </w:rPr>
        <w:t xml:space="preserve">FAQs – </w:t>
      </w:r>
      <w:r w:rsidR="00776244" w:rsidRPr="00776244">
        <w:rPr>
          <w:b/>
          <w:bCs/>
        </w:rPr>
        <w:t>Subawards/Consortium/Contractual Costs</w:t>
      </w:r>
    </w:p>
    <w:p w14:paraId="75CB0DF1" w14:textId="12C430D2" w:rsidR="000D6A8B" w:rsidRDefault="000D6A8B">
      <w:r w:rsidRPr="00060204">
        <w:rPr>
          <w:b/>
          <w:bCs/>
        </w:rPr>
        <w:t>Q1.</w:t>
      </w:r>
      <w:r>
        <w:t xml:space="preserve"> </w:t>
      </w:r>
      <w:r w:rsidR="00212748">
        <w:t xml:space="preserve">What’s the difference between </w:t>
      </w:r>
      <w:r w:rsidR="00E40604">
        <w:t>s</w:t>
      </w:r>
      <w:r w:rsidR="00212748">
        <w:t xml:space="preserve">ubawards, consortium, </w:t>
      </w:r>
      <w:r w:rsidR="00E40604">
        <w:t>contractual and consulting costs</w:t>
      </w:r>
      <w:r w:rsidR="00F37ED0">
        <w:t>?</w:t>
      </w:r>
    </w:p>
    <w:p w14:paraId="231F0146" w14:textId="159A6D76" w:rsidR="001C3B13" w:rsidRDefault="000D6A8B" w:rsidP="00AF749D">
      <w:pPr>
        <w:autoSpaceDE w:val="0"/>
        <w:autoSpaceDN w:val="0"/>
        <w:adjustRightInd w:val="0"/>
        <w:spacing w:after="0" w:line="240" w:lineRule="auto"/>
        <w:rPr>
          <w:rFonts w:cstheme="minorHAnsi"/>
        </w:rPr>
      </w:pPr>
      <w:r w:rsidRPr="00F9190C">
        <w:rPr>
          <w:rFonts w:cstheme="minorHAnsi"/>
          <w:b/>
          <w:bCs/>
        </w:rPr>
        <w:t>A1.</w:t>
      </w:r>
      <w:r w:rsidRPr="00F9190C">
        <w:rPr>
          <w:rFonts w:cstheme="minorHAnsi"/>
        </w:rPr>
        <w:t xml:space="preserve"> </w:t>
      </w:r>
      <w:r w:rsidR="00F376DE">
        <w:rPr>
          <w:rFonts w:cstheme="minorHAnsi"/>
        </w:rPr>
        <w:t xml:space="preserve">Consulting costs would not be included in this budget category. </w:t>
      </w:r>
      <w:r w:rsidR="007E49AD">
        <w:rPr>
          <w:rFonts w:cstheme="minorHAnsi"/>
        </w:rPr>
        <w:t xml:space="preserve">The DOE defines consultants </w:t>
      </w:r>
      <w:r w:rsidR="007914E9">
        <w:rPr>
          <w:rFonts w:cstheme="minorHAnsi"/>
        </w:rPr>
        <w:t>this way</w:t>
      </w:r>
      <w:r w:rsidR="007E49AD">
        <w:rPr>
          <w:rFonts w:cstheme="minorHAnsi"/>
        </w:rPr>
        <w:t>:</w:t>
      </w:r>
    </w:p>
    <w:p w14:paraId="2F3C6F2B" w14:textId="77777777" w:rsidR="007E49AD" w:rsidRPr="00AF2115" w:rsidRDefault="007E49AD" w:rsidP="007E49AD">
      <w:pPr>
        <w:autoSpaceDE w:val="0"/>
        <w:autoSpaceDN w:val="0"/>
        <w:adjustRightInd w:val="0"/>
        <w:spacing w:after="0" w:line="240" w:lineRule="auto"/>
        <w:ind w:left="720"/>
        <w:rPr>
          <w:rFonts w:cstheme="minorHAnsi"/>
          <w:i/>
          <w:iCs/>
        </w:rPr>
      </w:pPr>
      <w:r w:rsidRPr="00AF2115">
        <w:rPr>
          <w:rFonts w:cstheme="minorHAnsi"/>
          <w:i/>
          <w:iCs/>
        </w:rPr>
        <w:t>A consultant is generally an individual who is not using any institutional or organizational facilities and is acting as a direct agent. The individual usually bills by the hour, submitting invoices. Invoices occasionally include additional direct expenses incurred. Consultants are normally subject matter experts and are not directly supervised by the awardee.</w:t>
      </w:r>
    </w:p>
    <w:p w14:paraId="27F64EDE" w14:textId="77777777" w:rsidR="007E49AD" w:rsidRPr="001A1135" w:rsidRDefault="007E49AD" w:rsidP="00AF749D">
      <w:pPr>
        <w:autoSpaceDE w:val="0"/>
        <w:autoSpaceDN w:val="0"/>
        <w:adjustRightInd w:val="0"/>
        <w:spacing w:after="0" w:line="240" w:lineRule="auto"/>
        <w:rPr>
          <w:rFonts w:cstheme="minorHAnsi"/>
          <w:sz w:val="24"/>
          <w:szCs w:val="24"/>
        </w:rPr>
      </w:pPr>
    </w:p>
    <w:p w14:paraId="22DB3ECB" w14:textId="23D011E6" w:rsidR="00561BEF" w:rsidRDefault="007914E9" w:rsidP="005018F1">
      <w:r>
        <w:t>Consortium</w:t>
      </w:r>
      <w:r w:rsidR="00116A32">
        <w:t xml:space="preserve"> costs are rare but should be self-explanatory. That leaves the difference between</w:t>
      </w:r>
      <w:r w:rsidR="00E41756">
        <w:t xml:space="preserve"> a subaward and contractual or subcontract costs.</w:t>
      </w:r>
    </w:p>
    <w:p w14:paraId="27425755" w14:textId="7326AE46" w:rsidR="00971F65" w:rsidRDefault="00AD7246" w:rsidP="005018F1">
      <w:r>
        <w:t xml:space="preserve">The Code of Federal Regulations </w:t>
      </w:r>
      <w:r w:rsidR="007A0418">
        <w:t>2 CFR 200.92 defines subawards:</w:t>
      </w:r>
    </w:p>
    <w:p w14:paraId="37FF0BCF" w14:textId="54AAD2E8" w:rsidR="007A0418" w:rsidRPr="00245666" w:rsidRDefault="00FA7682" w:rsidP="00245666">
      <w:pPr>
        <w:spacing w:before="100" w:beforeAutospacing="1" w:after="100" w:afterAutospacing="1"/>
        <w:ind w:left="720"/>
        <w:rPr>
          <w:rFonts w:eastAsia="Times New Roman" w:cstheme="minorHAnsi"/>
          <w:i/>
          <w:iCs/>
        </w:rPr>
      </w:pPr>
      <w:r w:rsidRPr="00FA7682">
        <w:rPr>
          <w:rFonts w:eastAsia="Times New Roman" w:cstheme="minorHAnsi"/>
          <w:i/>
          <w:iCs/>
        </w:rPr>
        <w:t>Subaward means an award provided by a pass-through entity</w:t>
      </w:r>
      <w:r>
        <w:rPr>
          <w:rFonts w:eastAsia="Times New Roman" w:cstheme="minorHAnsi"/>
          <w:i/>
          <w:iCs/>
        </w:rPr>
        <w:t xml:space="preserve"> </w:t>
      </w:r>
      <w:r w:rsidRPr="00245666">
        <w:rPr>
          <w:rFonts w:eastAsia="Times New Roman" w:cstheme="minorHAnsi"/>
        </w:rPr>
        <w:t>(grantee</w:t>
      </w:r>
      <w:r>
        <w:rPr>
          <w:rFonts w:eastAsia="Times New Roman" w:cstheme="minorHAnsi"/>
          <w:i/>
          <w:iCs/>
        </w:rPr>
        <w:t>)</w:t>
      </w:r>
      <w:r w:rsidRPr="00FA7682">
        <w:rPr>
          <w:rFonts w:eastAsia="Times New Roman" w:cstheme="minorHAnsi"/>
          <w:i/>
          <w:iCs/>
        </w:rPr>
        <w:t xml:space="preserve"> to a subrecipient for the subrecipient to carry out part of a </w:t>
      </w:r>
      <w:proofErr w:type="gramStart"/>
      <w:r w:rsidRPr="00FA7682">
        <w:rPr>
          <w:rFonts w:eastAsia="Times New Roman" w:cstheme="minorHAnsi"/>
          <w:i/>
          <w:iCs/>
        </w:rPr>
        <w:t>Federal</w:t>
      </w:r>
      <w:proofErr w:type="gramEnd"/>
      <w:r w:rsidRPr="00FA7682">
        <w:rPr>
          <w:rFonts w:eastAsia="Times New Roman" w:cstheme="minorHAnsi"/>
          <w:i/>
          <w:iCs/>
        </w:rPr>
        <w:t xml:space="preserve"> award received by the pass-through entity. It does not include payments to a contractor or payments to an individual that is a beneficiary of a </w:t>
      </w:r>
      <w:proofErr w:type="gramStart"/>
      <w:r w:rsidRPr="00FA7682">
        <w:rPr>
          <w:rFonts w:eastAsia="Times New Roman" w:cstheme="minorHAnsi"/>
          <w:i/>
          <w:iCs/>
        </w:rPr>
        <w:t>Federal</w:t>
      </w:r>
      <w:proofErr w:type="gramEnd"/>
      <w:r w:rsidRPr="00FA7682">
        <w:rPr>
          <w:rFonts w:eastAsia="Times New Roman" w:cstheme="minorHAnsi"/>
          <w:i/>
          <w:iCs/>
        </w:rPr>
        <w:t xml:space="preserve"> program. A subaward may be provided through any form of legal agreement, including an agreement that the pass-through entity considers a contract.</w:t>
      </w:r>
    </w:p>
    <w:p w14:paraId="3FE7A366" w14:textId="12DBB722" w:rsidR="00E41756" w:rsidRDefault="00AC12AC" w:rsidP="005018F1">
      <w:r>
        <w:t>In addition, the</w:t>
      </w:r>
      <w:r w:rsidR="00E41756">
        <w:t xml:space="preserve"> Code of Federal Regulations 2 CFR 200.300 </w:t>
      </w:r>
      <w:r w:rsidR="001C7A8A">
        <w:t>provides a list of</w:t>
      </w:r>
      <w:r w:rsidR="00E41756">
        <w:t xml:space="preserve"> subaward</w:t>
      </w:r>
      <w:r w:rsidR="002C572D">
        <w:t>/subrecipient</w:t>
      </w:r>
      <w:r w:rsidR="00E41756">
        <w:t xml:space="preserve"> </w:t>
      </w:r>
      <w:r w:rsidR="001C7A8A">
        <w:t>characteristics</w:t>
      </w:r>
      <w:r w:rsidR="001A78FD">
        <w:t xml:space="preserve"> which includes</w:t>
      </w:r>
      <w:r w:rsidR="00E41756">
        <w:t>:</w:t>
      </w:r>
    </w:p>
    <w:p w14:paraId="2A1F71F0" w14:textId="056A7D56" w:rsidR="00586558" w:rsidRDefault="00410CE3" w:rsidP="00410CE3">
      <w:pPr>
        <w:pStyle w:val="ListParagraph"/>
        <w:numPr>
          <w:ilvl w:val="0"/>
          <w:numId w:val="6"/>
        </w:numPr>
      </w:pPr>
      <w:r w:rsidRPr="00410CE3">
        <w:t xml:space="preserve">A subaward is for the purpose of carrying out a portion of a </w:t>
      </w:r>
      <w:proofErr w:type="gramStart"/>
      <w:r w:rsidRPr="00410CE3">
        <w:t>Federal</w:t>
      </w:r>
      <w:proofErr w:type="gramEnd"/>
      <w:r w:rsidRPr="00410CE3">
        <w:t xml:space="preserve"> award and creates a Federal assistance relationship with the subrecipient.</w:t>
      </w:r>
    </w:p>
    <w:p w14:paraId="1943B35C" w14:textId="3A7DC618" w:rsidR="003A08E3" w:rsidRDefault="00C54233" w:rsidP="00410CE3">
      <w:pPr>
        <w:pStyle w:val="ListParagraph"/>
        <w:numPr>
          <w:ilvl w:val="0"/>
          <w:numId w:val="6"/>
        </w:numPr>
      </w:pPr>
      <w:r w:rsidRPr="00C54233">
        <w:t>In accordance with its agreement, uses the Federal funds to carry out a program for a public purpose specified in authorizing statute, as opposed to providing goods or services for the benefit of the pass-through entity</w:t>
      </w:r>
      <w:r w:rsidR="001A78FD">
        <w:t xml:space="preserve"> (grantee)</w:t>
      </w:r>
      <w:r w:rsidRPr="00C54233">
        <w:t>.</w:t>
      </w:r>
    </w:p>
    <w:p w14:paraId="62E84576" w14:textId="1C430DDB" w:rsidR="00E41756" w:rsidRDefault="003C63F9" w:rsidP="005018F1">
      <w:r>
        <w:t xml:space="preserve">In general, </w:t>
      </w:r>
      <w:r w:rsidR="00C712A5">
        <w:t xml:space="preserve">a </w:t>
      </w:r>
      <w:r>
        <w:t xml:space="preserve">subaward is one where </w:t>
      </w:r>
      <w:r w:rsidR="00C712A5">
        <w:t>the subrecipient</w:t>
      </w:r>
      <w:r>
        <w:t xml:space="preserve"> performance is unique and crucial to the </w:t>
      </w:r>
      <w:r w:rsidR="00F9229B">
        <w:t>research and development being conducted.</w:t>
      </w:r>
    </w:p>
    <w:p w14:paraId="5F56933C" w14:textId="4B48C799" w:rsidR="00F9229B" w:rsidRDefault="00F9229B" w:rsidP="005018F1">
      <w:r>
        <w:t xml:space="preserve">In contrast, 2 CFR 200.300, subcontractors and vendors </w:t>
      </w:r>
      <w:r w:rsidR="00DB2FB2">
        <w:t xml:space="preserve">have </w:t>
      </w:r>
      <w:r w:rsidR="002C5D2C">
        <w:t>characteristics where:</w:t>
      </w:r>
    </w:p>
    <w:p w14:paraId="172885BC" w14:textId="4A5DB5CE" w:rsidR="002C5D2C" w:rsidRDefault="00E85376" w:rsidP="002C5D2C">
      <w:pPr>
        <w:pStyle w:val="ListParagraph"/>
        <w:numPr>
          <w:ilvl w:val="0"/>
          <w:numId w:val="7"/>
        </w:numPr>
      </w:pPr>
      <w:r>
        <w:t>The grantee has a</w:t>
      </w:r>
      <w:r w:rsidR="002C5D2C">
        <w:t xml:space="preserve"> procurement relationship</w:t>
      </w:r>
      <w:r>
        <w:t xml:space="preserve"> with </w:t>
      </w:r>
      <w:r w:rsidR="003B53A2">
        <w:t>a business entity versus flowing down “federal assistance”</w:t>
      </w:r>
      <w:r w:rsidR="00FD483E">
        <w:t xml:space="preserve"> requirements.</w:t>
      </w:r>
    </w:p>
    <w:p w14:paraId="7316CC01" w14:textId="1F876947" w:rsidR="00FA5A44" w:rsidRDefault="00FA5A44" w:rsidP="00FA5A44">
      <w:pPr>
        <w:pStyle w:val="ListParagraph"/>
        <w:numPr>
          <w:ilvl w:val="0"/>
          <w:numId w:val="7"/>
        </w:numPr>
      </w:pPr>
      <w:r>
        <w:t xml:space="preserve">The subcontract business entity provides the goods and services within normal business </w:t>
      </w:r>
      <w:proofErr w:type="gramStart"/>
      <w:r>
        <w:t>operations;</w:t>
      </w:r>
      <w:proofErr w:type="gramEnd"/>
    </w:p>
    <w:p w14:paraId="4C9D33E1" w14:textId="0441F918" w:rsidR="00FA5A44" w:rsidRDefault="00FA5A44" w:rsidP="00FA5A44">
      <w:pPr>
        <w:pStyle w:val="ListParagraph"/>
        <w:numPr>
          <w:ilvl w:val="0"/>
          <w:numId w:val="7"/>
        </w:numPr>
      </w:pPr>
      <w:r>
        <w:t xml:space="preserve">Provides similar goods or services to many different </w:t>
      </w:r>
      <w:proofErr w:type="gramStart"/>
      <w:r>
        <w:t>purchasers;</w:t>
      </w:r>
      <w:proofErr w:type="gramEnd"/>
    </w:p>
    <w:p w14:paraId="45DC1FC5" w14:textId="5F604935" w:rsidR="00FA5A44" w:rsidRDefault="00FA5A44" w:rsidP="00FA5A44">
      <w:pPr>
        <w:pStyle w:val="ListParagraph"/>
        <w:numPr>
          <w:ilvl w:val="0"/>
          <w:numId w:val="7"/>
        </w:numPr>
      </w:pPr>
      <w:r>
        <w:t xml:space="preserve">Normally operates in a competitive </w:t>
      </w:r>
      <w:proofErr w:type="gramStart"/>
      <w:r>
        <w:t>environment;</w:t>
      </w:r>
      <w:proofErr w:type="gramEnd"/>
    </w:p>
    <w:p w14:paraId="28BBAB06" w14:textId="73B8F578" w:rsidR="00FA5A44" w:rsidRDefault="00FA5A44" w:rsidP="00FA5A44">
      <w:pPr>
        <w:pStyle w:val="ListParagraph"/>
        <w:numPr>
          <w:ilvl w:val="0"/>
          <w:numId w:val="7"/>
        </w:numPr>
      </w:pPr>
      <w:r>
        <w:t>Provides goods or services that are ancillary to the operation of the Federal program; and</w:t>
      </w:r>
    </w:p>
    <w:p w14:paraId="05F7B0FC" w14:textId="5B75E4FC" w:rsidR="003B53A2" w:rsidRDefault="00FA5A44" w:rsidP="00FA5A44">
      <w:pPr>
        <w:pStyle w:val="ListParagraph"/>
        <w:numPr>
          <w:ilvl w:val="0"/>
          <w:numId w:val="7"/>
        </w:numPr>
      </w:pPr>
      <w:r>
        <w:t xml:space="preserve">Is not subject to compliance requirements of the Federal program </w:t>
      </w:r>
      <w:proofErr w:type="gramStart"/>
      <w:r>
        <w:t>as a result of</w:t>
      </w:r>
      <w:proofErr w:type="gramEnd"/>
      <w:r>
        <w:t xml:space="preserve"> the agreement, though similar requirements may apply for other reasons.</w:t>
      </w:r>
    </w:p>
    <w:p w14:paraId="7AD2DDBD" w14:textId="77777777" w:rsidR="00C712A5" w:rsidRDefault="00C712A5" w:rsidP="005018F1"/>
    <w:p w14:paraId="017D816A" w14:textId="101AF6F6" w:rsidR="00D35665" w:rsidRDefault="00B2487C" w:rsidP="002F6807">
      <w:r w:rsidRPr="00060204">
        <w:rPr>
          <w:b/>
          <w:bCs/>
        </w:rPr>
        <w:t>Q2</w:t>
      </w:r>
      <w:r>
        <w:t xml:space="preserve">. </w:t>
      </w:r>
      <w:r w:rsidR="00112820">
        <w:t xml:space="preserve">How is the maximum subaward </w:t>
      </w:r>
      <w:r w:rsidR="006F045E">
        <w:t>amount calculated of a Phase I SBIR/STTR</w:t>
      </w:r>
      <w:r w:rsidR="00954524">
        <w:t>?</w:t>
      </w:r>
    </w:p>
    <w:p w14:paraId="1335F01C" w14:textId="119EEFEC" w:rsidR="006C7C38" w:rsidRDefault="00D35665" w:rsidP="002966BA">
      <w:r w:rsidRPr="00060204">
        <w:rPr>
          <w:b/>
          <w:bCs/>
        </w:rPr>
        <w:t>A2</w:t>
      </w:r>
      <w:r>
        <w:t xml:space="preserve">. </w:t>
      </w:r>
      <w:r w:rsidR="006F045E">
        <w:t xml:space="preserve">There are </w:t>
      </w:r>
      <w:proofErr w:type="gramStart"/>
      <w:r w:rsidR="006F045E">
        <w:t>a number of</w:t>
      </w:r>
      <w:proofErr w:type="gramEnd"/>
      <w:r w:rsidR="006F045E">
        <w:t xml:space="preserve"> factors to consider before calculating</w:t>
      </w:r>
      <w:r w:rsidR="003B4891">
        <w:t xml:space="preserve"> either a maximum (in the case of an SBIR </w:t>
      </w:r>
      <w:r w:rsidR="00F51CA0">
        <w:t>grant</w:t>
      </w:r>
      <w:r w:rsidR="003B4891">
        <w:t>) or minimum (in the c</w:t>
      </w:r>
      <w:r w:rsidR="00F51CA0">
        <w:t>a</w:t>
      </w:r>
      <w:r w:rsidR="003B4891">
        <w:t xml:space="preserve">se of an STTR </w:t>
      </w:r>
      <w:r w:rsidR="00F51CA0">
        <w:t xml:space="preserve">grant) budget </w:t>
      </w:r>
      <w:r w:rsidR="00882E80">
        <w:t>for a subawardee or combination of subawardees.</w:t>
      </w:r>
      <w:r w:rsidR="006C7C38">
        <w:t xml:space="preserve"> These factors are:</w:t>
      </w:r>
    </w:p>
    <w:p w14:paraId="1A1D0B00" w14:textId="0AE0FCFC" w:rsidR="006C7C38" w:rsidRDefault="00E42C89" w:rsidP="006C7C38">
      <w:pPr>
        <w:pStyle w:val="ListParagraph"/>
        <w:numPr>
          <w:ilvl w:val="0"/>
          <w:numId w:val="8"/>
        </w:numPr>
      </w:pPr>
      <w:r>
        <w:t>Grant total, based on the technical topic selected, can be either $200,000 or $250,000.</w:t>
      </w:r>
    </w:p>
    <w:p w14:paraId="250C1457" w14:textId="2CEA00DA" w:rsidR="00E42C89" w:rsidRDefault="00981AA0" w:rsidP="006C7C38">
      <w:pPr>
        <w:pStyle w:val="ListParagraph"/>
        <w:numPr>
          <w:ilvl w:val="0"/>
          <w:numId w:val="8"/>
        </w:numPr>
      </w:pPr>
      <w:r>
        <w:t xml:space="preserve">The maximum </w:t>
      </w:r>
      <w:r w:rsidR="00617340">
        <w:t xml:space="preserve">SBIR </w:t>
      </w:r>
      <w:r>
        <w:t xml:space="preserve">budget </w:t>
      </w:r>
      <w:r w:rsidR="00FC2F52">
        <w:t>f</w:t>
      </w:r>
      <w:r>
        <w:t xml:space="preserve">or all </w:t>
      </w:r>
      <w:r w:rsidR="000D1AAA">
        <w:t>third</w:t>
      </w:r>
      <w:r>
        <w:t xml:space="preserve"> party</w:t>
      </w:r>
      <w:r w:rsidR="003B103B">
        <w:t xml:space="preserve"> subawards, consultants, TABA vendors and 1099 independent contractors combined cannot </w:t>
      </w:r>
      <w:r w:rsidR="00826141">
        <w:t>exceed</w:t>
      </w:r>
      <w:r w:rsidR="003B103B">
        <w:t xml:space="preserve"> 3</w:t>
      </w:r>
      <w:r w:rsidR="00826141">
        <w:t>3</w:t>
      </w:r>
      <w:r w:rsidR="00617340">
        <w:t>%</w:t>
      </w:r>
      <w:r w:rsidR="003B103B">
        <w:t xml:space="preserve"> o</w:t>
      </w:r>
      <w:r w:rsidR="00826141">
        <w:t>f</w:t>
      </w:r>
      <w:r w:rsidR="003B103B">
        <w:t xml:space="preserve"> the </w:t>
      </w:r>
      <w:r w:rsidR="00617340">
        <w:t>total grant amount.</w:t>
      </w:r>
    </w:p>
    <w:p w14:paraId="210D0C24" w14:textId="480A8F02" w:rsidR="00617340" w:rsidRDefault="006221C2" w:rsidP="006C7C38">
      <w:pPr>
        <w:pStyle w:val="ListParagraph"/>
        <w:numPr>
          <w:ilvl w:val="0"/>
          <w:numId w:val="8"/>
        </w:numPr>
      </w:pPr>
      <w:r>
        <w:t>A</w:t>
      </w:r>
      <w:r w:rsidR="00617340">
        <w:t xml:space="preserve"> minimum STTR budget </w:t>
      </w:r>
      <w:r w:rsidR="00FC2F52">
        <w:t>f</w:t>
      </w:r>
      <w:r w:rsidR="00617340">
        <w:t xml:space="preserve">or </w:t>
      </w:r>
      <w:r>
        <w:t xml:space="preserve">a single </w:t>
      </w:r>
      <w:r w:rsidR="00D33BC5">
        <w:t>Research Institution must be 30%</w:t>
      </w:r>
      <w:r w:rsidR="00217718">
        <w:t xml:space="preserve"> of the total budget</w:t>
      </w:r>
      <w:r w:rsidR="00617340">
        <w:t>.</w:t>
      </w:r>
      <w:r w:rsidR="00D33BC5">
        <w:t xml:space="preserve"> The </w:t>
      </w:r>
      <w:r w:rsidR="00217718">
        <w:t xml:space="preserve">minimum </w:t>
      </w:r>
      <w:r w:rsidR="00D33BC5">
        <w:t>small business budget is 40%</w:t>
      </w:r>
      <w:r w:rsidR="00217718">
        <w:t xml:space="preserve"> of the total budget.</w:t>
      </w:r>
    </w:p>
    <w:p w14:paraId="3DC3AE5D" w14:textId="77777777" w:rsidR="00F21CC5" w:rsidRDefault="00F21CC5" w:rsidP="002966BA"/>
    <w:p w14:paraId="5BCE573D" w14:textId="55425BED" w:rsidR="000E2ABA" w:rsidRDefault="00DD6F2C" w:rsidP="002F6807">
      <w:r w:rsidRPr="00060204">
        <w:rPr>
          <w:b/>
          <w:bCs/>
        </w:rPr>
        <w:t>Q3</w:t>
      </w:r>
      <w:r>
        <w:t xml:space="preserve">. </w:t>
      </w:r>
      <w:r w:rsidR="008874E5">
        <w:t xml:space="preserve">Is there an easier way to </w:t>
      </w:r>
      <w:r w:rsidR="009641FB">
        <w:t>estimate</w:t>
      </w:r>
      <w:r w:rsidR="008874E5">
        <w:t xml:space="preserve"> or calculate </w:t>
      </w:r>
      <w:r w:rsidR="009641FB">
        <w:t>the minimum or maximum subaward budget</w:t>
      </w:r>
      <w:r>
        <w:t>?</w:t>
      </w:r>
    </w:p>
    <w:p w14:paraId="52EC8EBA" w14:textId="1C1CC182" w:rsidR="00DD6F2C" w:rsidRDefault="00DD6F2C" w:rsidP="002F6807">
      <w:pPr>
        <w:rPr>
          <w:rFonts w:eastAsia="Times New Roman" w:cstheme="minorHAnsi"/>
          <w:lang w:val="en"/>
        </w:rPr>
      </w:pPr>
      <w:r w:rsidRPr="00060204">
        <w:rPr>
          <w:b/>
          <w:bCs/>
        </w:rPr>
        <w:t>A</w:t>
      </w:r>
      <w:r w:rsidR="00FC01B9" w:rsidRPr="00060204">
        <w:rPr>
          <w:b/>
          <w:bCs/>
        </w:rPr>
        <w:t>3</w:t>
      </w:r>
      <w:r w:rsidRPr="00060204">
        <w:rPr>
          <w:b/>
          <w:bCs/>
        </w:rPr>
        <w:t xml:space="preserve">. </w:t>
      </w:r>
      <w:r w:rsidR="00FC01B9" w:rsidRPr="00060204">
        <w:rPr>
          <w:b/>
          <w:bCs/>
        </w:rPr>
        <w:t xml:space="preserve"> </w:t>
      </w:r>
      <w:r w:rsidR="009641FB">
        <w:rPr>
          <w:rFonts w:cstheme="minorHAnsi"/>
        </w:rPr>
        <w:t xml:space="preserve">Yes. The </w:t>
      </w:r>
      <w:proofErr w:type="spellStart"/>
      <w:r w:rsidR="009641FB">
        <w:rPr>
          <w:rFonts w:cstheme="minorHAnsi"/>
        </w:rPr>
        <w:t>ReliAscent</w:t>
      </w:r>
      <w:proofErr w:type="spellEnd"/>
      <w:r w:rsidR="009641FB">
        <w:rPr>
          <w:rFonts w:cstheme="minorHAnsi"/>
        </w:rPr>
        <w:t xml:space="preserve"> DOE Budget worksheet </w:t>
      </w:r>
      <w:r w:rsidR="009841A8">
        <w:rPr>
          <w:rFonts w:cstheme="minorHAnsi"/>
        </w:rPr>
        <w:t xml:space="preserve">contains a </w:t>
      </w:r>
      <w:proofErr w:type="spellStart"/>
      <w:r w:rsidR="009841A8">
        <w:rPr>
          <w:rFonts w:cstheme="minorHAnsi"/>
        </w:rPr>
        <w:t>Sub</w:t>
      </w:r>
      <w:r w:rsidR="00F5525F">
        <w:rPr>
          <w:rFonts w:cstheme="minorHAnsi"/>
        </w:rPr>
        <w:t>B</w:t>
      </w:r>
      <w:r w:rsidR="009841A8">
        <w:rPr>
          <w:rFonts w:cstheme="minorHAnsi"/>
        </w:rPr>
        <w:t>udget</w:t>
      </w:r>
      <w:proofErr w:type="spellEnd"/>
      <w:r w:rsidR="00F5525F">
        <w:rPr>
          <w:rFonts w:cstheme="minorHAnsi"/>
        </w:rPr>
        <w:t xml:space="preserve"> tab that </w:t>
      </w:r>
      <w:r w:rsidR="009641FB">
        <w:rPr>
          <w:rFonts w:cstheme="minorHAnsi"/>
        </w:rPr>
        <w:t xml:space="preserve">derives </w:t>
      </w:r>
      <w:r w:rsidR="00636D4D">
        <w:rPr>
          <w:rFonts w:cstheme="minorHAnsi"/>
        </w:rPr>
        <w:t>eight (8)</w:t>
      </w:r>
      <w:r w:rsidR="0025206A">
        <w:rPr>
          <w:rFonts w:cstheme="minorHAnsi"/>
        </w:rPr>
        <w:t xml:space="preserve"> results for</w:t>
      </w:r>
      <w:r w:rsidR="009641FB">
        <w:rPr>
          <w:rFonts w:cstheme="minorHAnsi"/>
        </w:rPr>
        <w:t xml:space="preserve"> </w:t>
      </w:r>
      <w:r w:rsidR="00F5525F">
        <w:rPr>
          <w:rFonts w:cstheme="minorHAnsi"/>
        </w:rPr>
        <w:t>subaward maximums and minimums for both an SBIR and STTR budget</w:t>
      </w:r>
      <w:r w:rsidR="00CE513A">
        <w:rPr>
          <w:rFonts w:cstheme="minorHAnsi"/>
        </w:rPr>
        <w:t xml:space="preserve"> given a variety of start conditions</w:t>
      </w:r>
      <w:r w:rsidR="003A5C74">
        <w:rPr>
          <w:rFonts w:eastAsia="Times New Roman" w:cstheme="minorHAnsi"/>
          <w:lang w:val="en"/>
        </w:rPr>
        <w:t>.</w:t>
      </w:r>
    </w:p>
    <w:p w14:paraId="344E4021" w14:textId="77777777" w:rsidR="00F21CC5" w:rsidRDefault="00F21CC5" w:rsidP="002F6807">
      <w:pPr>
        <w:rPr>
          <w:rFonts w:eastAsia="Times New Roman" w:cstheme="minorHAnsi"/>
          <w:lang w:val="en"/>
        </w:rPr>
      </w:pPr>
    </w:p>
    <w:p w14:paraId="3470211C" w14:textId="5EB62723" w:rsidR="002966BA" w:rsidRDefault="002966BA" w:rsidP="002966BA">
      <w:r w:rsidRPr="00060204">
        <w:rPr>
          <w:b/>
          <w:bCs/>
        </w:rPr>
        <w:t>Q</w:t>
      </w:r>
      <w:r>
        <w:rPr>
          <w:b/>
          <w:bCs/>
        </w:rPr>
        <w:t>4</w:t>
      </w:r>
      <w:r>
        <w:t xml:space="preserve">. </w:t>
      </w:r>
      <w:r w:rsidR="0025206A">
        <w:t xml:space="preserve">Does the </w:t>
      </w:r>
      <w:proofErr w:type="spellStart"/>
      <w:r w:rsidR="0025206A">
        <w:t>ReliAscent</w:t>
      </w:r>
      <w:proofErr w:type="spellEnd"/>
      <w:r w:rsidR="0025206A">
        <w:t xml:space="preserve"> </w:t>
      </w:r>
      <w:r w:rsidR="00E66A91">
        <w:t>DOE Budget worksheet also calculate the minimum and maximum subaward budget if</w:t>
      </w:r>
      <w:r w:rsidR="00AC47B0">
        <w:t xml:space="preserve"> we’re applying for both n SBIR and STTR</w:t>
      </w:r>
      <w:r>
        <w:t>?</w:t>
      </w:r>
    </w:p>
    <w:p w14:paraId="2C752AB8" w14:textId="67D10B85" w:rsidR="00F21CC5" w:rsidRDefault="002966BA" w:rsidP="00760CFD">
      <w:pPr>
        <w:autoSpaceDE w:val="0"/>
        <w:autoSpaceDN w:val="0"/>
        <w:adjustRightInd w:val="0"/>
        <w:spacing w:after="0" w:line="240" w:lineRule="auto"/>
        <w:rPr>
          <w:rFonts w:ascii="Arial Narrow" w:hAnsi="Arial Narrow"/>
          <w:b/>
          <w:sz w:val="24"/>
          <w:szCs w:val="24"/>
        </w:rPr>
      </w:pPr>
      <w:r w:rsidRPr="00060204">
        <w:rPr>
          <w:b/>
          <w:bCs/>
        </w:rPr>
        <w:t>A</w:t>
      </w:r>
      <w:r>
        <w:rPr>
          <w:b/>
          <w:bCs/>
        </w:rPr>
        <w:t>4</w:t>
      </w:r>
      <w:r w:rsidRPr="00060204">
        <w:rPr>
          <w:b/>
          <w:bCs/>
        </w:rPr>
        <w:t xml:space="preserve">. </w:t>
      </w:r>
      <w:r w:rsidR="00AC47B0">
        <w:rPr>
          <w:rFonts w:cstheme="minorHAnsi"/>
        </w:rPr>
        <w:t xml:space="preserve">Yes. The </w:t>
      </w:r>
      <w:proofErr w:type="spellStart"/>
      <w:r w:rsidR="00AC47B0">
        <w:rPr>
          <w:rFonts w:cstheme="minorHAnsi"/>
        </w:rPr>
        <w:t>ReliAscent</w:t>
      </w:r>
      <w:proofErr w:type="spellEnd"/>
      <w:r w:rsidR="00AC47B0">
        <w:rPr>
          <w:rFonts w:cstheme="minorHAnsi"/>
        </w:rPr>
        <w:t xml:space="preserve"> DOE Budget worksheet </w:t>
      </w:r>
      <w:proofErr w:type="spellStart"/>
      <w:r w:rsidR="00AC47B0">
        <w:rPr>
          <w:rFonts w:cstheme="minorHAnsi"/>
        </w:rPr>
        <w:t>SubBudget</w:t>
      </w:r>
      <w:proofErr w:type="spellEnd"/>
      <w:r w:rsidR="00AC47B0">
        <w:rPr>
          <w:rFonts w:cstheme="minorHAnsi"/>
        </w:rPr>
        <w:t xml:space="preserve"> tab derives four (4) results for subaward maximums and minimums when applying for both an SBIR and STTR</w:t>
      </w:r>
      <w:r w:rsidR="00AC47B0">
        <w:rPr>
          <w:rFonts w:eastAsia="Times New Roman" w:cstheme="minorHAnsi"/>
          <w:lang w:val="en"/>
        </w:rPr>
        <w:t>.</w:t>
      </w:r>
    </w:p>
    <w:p w14:paraId="5DD9EB5A" w14:textId="77777777" w:rsidR="00760CFD" w:rsidRDefault="00760CFD" w:rsidP="00760CFD">
      <w:pPr>
        <w:autoSpaceDE w:val="0"/>
        <w:autoSpaceDN w:val="0"/>
        <w:adjustRightInd w:val="0"/>
        <w:spacing w:after="0" w:line="240" w:lineRule="auto"/>
        <w:rPr>
          <w:rFonts w:eastAsia="Times New Roman" w:cstheme="minorHAnsi"/>
          <w:lang w:val="en"/>
        </w:rPr>
      </w:pPr>
    </w:p>
    <w:p w14:paraId="70784C83" w14:textId="77777777" w:rsidR="00D462BE" w:rsidRPr="00D462BE" w:rsidRDefault="00D462BE" w:rsidP="00760CFD">
      <w:pPr>
        <w:autoSpaceDE w:val="0"/>
        <w:autoSpaceDN w:val="0"/>
        <w:adjustRightInd w:val="0"/>
        <w:spacing w:after="0" w:line="240" w:lineRule="auto"/>
        <w:rPr>
          <w:rFonts w:ascii="TimesNewRomanPSMT" w:hAnsi="TimesNewRomanPSMT" w:cs="TimesNewRomanPSMT"/>
        </w:rPr>
      </w:pPr>
    </w:p>
    <w:p w14:paraId="2E5B91C3" w14:textId="3AA6760F" w:rsidR="00112E00" w:rsidRDefault="00112E00" w:rsidP="00112E00">
      <w:r w:rsidRPr="00060204">
        <w:rPr>
          <w:b/>
          <w:bCs/>
        </w:rPr>
        <w:t>Q</w:t>
      </w:r>
      <w:r>
        <w:rPr>
          <w:b/>
          <w:bCs/>
        </w:rPr>
        <w:t>5</w:t>
      </w:r>
      <w:r>
        <w:t xml:space="preserve">. </w:t>
      </w:r>
      <w:r w:rsidR="002C5E19">
        <w:t xml:space="preserve">Is a university partner </w:t>
      </w:r>
      <w:proofErr w:type="gramStart"/>
      <w:r w:rsidR="002C5E19">
        <w:t>considered</w:t>
      </w:r>
      <w:proofErr w:type="gramEnd"/>
      <w:r w:rsidR="002C5E19">
        <w:t xml:space="preserve"> an STTR</w:t>
      </w:r>
      <w:r>
        <w:t>?</w:t>
      </w:r>
    </w:p>
    <w:p w14:paraId="09F3A6A8" w14:textId="591ADB3B" w:rsidR="00112E00" w:rsidRDefault="00112E00" w:rsidP="00112E00">
      <w:pPr>
        <w:autoSpaceDE w:val="0"/>
        <w:autoSpaceDN w:val="0"/>
        <w:adjustRightInd w:val="0"/>
        <w:spacing w:after="0" w:line="240" w:lineRule="auto"/>
        <w:rPr>
          <w:rFonts w:ascii="Arial Narrow" w:hAnsi="Arial Narrow"/>
          <w:b/>
          <w:sz w:val="24"/>
          <w:szCs w:val="24"/>
        </w:rPr>
      </w:pPr>
      <w:r w:rsidRPr="00060204">
        <w:rPr>
          <w:b/>
          <w:bCs/>
        </w:rPr>
        <w:t>A</w:t>
      </w:r>
      <w:r>
        <w:rPr>
          <w:b/>
          <w:bCs/>
        </w:rPr>
        <w:t>5</w:t>
      </w:r>
      <w:r w:rsidRPr="00060204">
        <w:rPr>
          <w:b/>
          <w:bCs/>
        </w:rPr>
        <w:t xml:space="preserve">. </w:t>
      </w:r>
      <w:r w:rsidR="002C5E19">
        <w:rPr>
          <w:rFonts w:cstheme="minorHAnsi"/>
        </w:rPr>
        <w:t xml:space="preserve">A university partner or other research institution can be considered a subaward on </w:t>
      </w:r>
      <w:proofErr w:type="gramStart"/>
      <w:r w:rsidR="002C5E19">
        <w:rPr>
          <w:rFonts w:cstheme="minorHAnsi"/>
        </w:rPr>
        <w:t>either an</w:t>
      </w:r>
      <w:proofErr w:type="gramEnd"/>
      <w:r w:rsidR="002C5E19">
        <w:rPr>
          <w:rFonts w:cstheme="minorHAnsi"/>
        </w:rPr>
        <w:t xml:space="preserve"> SBIR of STTR</w:t>
      </w:r>
      <w:r>
        <w:rPr>
          <w:rFonts w:eastAsia="Times New Roman" w:cstheme="minorHAnsi"/>
          <w:lang w:val="en"/>
        </w:rPr>
        <w:t>.</w:t>
      </w:r>
    </w:p>
    <w:p w14:paraId="47BD214F" w14:textId="04B7665F" w:rsidR="00180418" w:rsidRDefault="00180418" w:rsidP="008549ED">
      <w:pPr>
        <w:rPr>
          <w:rFonts w:cstheme="minorHAnsi"/>
        </w:rPr>
      </w:pPr>
    </w:p>
    <w:p w14:paraId="7169A095" w14:textId="1E8C7A30" w:rsidR="009A3D02" w:rsidRDefault="009A3D02" w:rsidP="009A3D02">
      <w:r w:rsidRPr="00060204">
        <w:rPr>
          <w:b/>
          <w:bCs/>
        </w:rPr>
        <w:t>Q</w:t>
      </w:r>
      <w:r>
        <w:rPr>
          <w:b/>
          <w:bCs/>
        </w:rPr>
        <w:t>6</w:t>
      </w:r>
      <w:r>
        <w:t>. Do</w:t>
      </w:r>
      <w:r w:rsidR="00F67C1C">
        <w:t xml:space="preserve"> subaward costs get added to the same budget categories as the applicant?</w:t>
      </w:r>
    </w:p>
    <w:p w14:paraId="7C4267D1" w14:textId="3B5D3F18" w:rsidR="009A3D02" w:rsidRDefault="009A3D02" w:rsidP="009A3D02">
      <w:pPr>
        <w:autoSpaceDE w:val="0"/>
        <w:autoSpaceDN w:val="0"/>
        <w:adjustRightInd w:val="0"/>
        <w:spacing w:after="0" w:line="240" w:lineRule="auto"/>
        <w:rPr>
          <w:rFonts w:eastAsia="Times New Roman" w:cstheme="minorHAnsi"/>
          <w:lang w:val="en"/>
        </w:rPr>
      </w:pPr>
      <w:r w:rsidRPr="00060204">
        <w:rPr>
          <w:b/>
          <w:bCs/>
        </w:rPr>
        <w:t>A</w:t>
      </w:r>
      <w:r>
        <w:rPr>
          <w:b/>
          <w:bCs/>
        </w:rPr>
        <w:t>6</w:t>
      </w:r>
      <w:r w:rsidRPr="00060204">
        <w:rPr>
          <w:b/>
          <w:bCs/>
        </w:rPr>
        <w:t xml:space="preserve">. </w:t>
      </w:r>
      <w:r w:rsidR="00F67C1C">
        <w:rPr>
          <w:rFonts w:cstheme="minorHAnsi"/>
        </w:rPr>
        <w:t xml:space="preserve">No. The subaward budget should reflect all their own costs, with only their total being recorded on the </w:t>
      </w:r>
      <w:proofErr w:type="gramStart"/>
      <w:r w:rsidR="00F67C1C">
        <w:rPr>
          <w:rFonts w:cstheme="minorHAnsi"/>
        </w:rPr>
        <w:t>applicants</w:t>
      </w:r>
      <w:proofErr w:type="gramEnd"/>
      <w:r w:rsidR="00F67C1C">
        <w:rPr>
          <w:rFonts w:cstheme="minorHAnsi"/>
        </w:rPr>
        <w:t xml:space="preserve"> budget</w:t>
      </w:r>
      <w:r>
        <w:rPr>
          <w:rFonts w:eastAsia="Times New Roman" w:cstheme="minorHAnsi"/>
          <w:lang w:val="en"/>
        </w:rPr>
        <w:t>.</w:t>
      </w:r>
    </w:p>
    <w:p w14:paraId="0D56CFC4" w14:textId="77777777" w:rsidR="004B09FC" w:rsidRDefault="004B09FC" w:rsidP="009A3D02">
      <w:pPr>
        <w:autoSpaceDE w:val="0"/>
        <w:autoSpaceDN w:val="0"/>
        <w:adjustRightInd w:val="0"/>
        <w:spacing w:after="0" w:line="240" w:lineRule="auto"/>
        <w:rPr>
          <w:rFonts w:eastAsia="Times New Roman" w:cstheme="minorHAnsi"/>
          <w:lang w:val="en"/>
        </w:rPr>
      </w:pPr>
    </w:p>
    <w:p w14:paraId="24779656" w14:textId="77777777" w:rsidR="004B09FC" w:rsidRDefault="004B09FC" w:rsidP="009A3D02">
      <w:pPr>
        <w:autoSpaceDE w:val="0"/>
        <w:autoSpaceDN w:val="0"/>
        <w:adjustRightInd w:val="0"/>
        <w:spacing w:after="0" w:line="240" w:lineRule="auto"/>
        <w:rPr>
          <w:rFonts w:eastAsia="Times New Roman" w:cstheme="minorHAnsi"/>
          <w:lang w:val="en"/>
        </w:rPr>
      </w:pPr>
    </w:p>
    <w:p w14:paraId="0D50A020" w14:textId="1F496D08" w:rsidR="004B09FC" w:rsidRDefault="004B09FC" w:rsidP="004B09FC">
      <w:r w:rsidRPr="00060204">
        <w:rPr>
          <w:b/>
          <w:bCs/>
        </w:rPr>
        <w:t>Q</w:t>
      </w:r>
      <w:r>
        <w:rPr>
          <w:b/>
          <w:bCs/>
        </w:rPr>
        <w:t>7</w:t>
      </w:r>
      <w:r>
        <w:t xml:space="preserve">. How do subawardees </w:t>
      </w:r>
      <w:r w:rsidR="00FE4F83">
        <w:t>fill out a budget</w:t>
      </w:r>
      <w:r>
        <w:t>?</w:t>
      </w:r>
    </w:p>
    <w:p w14:paraId="1A59CEF8" w14:textId="3A25D49B" w:rsidR="004B09FC" w:rsidRDefault="004B09FC" w:rsidP="004B09FC">
      <w:pPr>
        <w:autoSpaceDE w:val="0"/>
        <w:autoSpaceDN w:val="0"/>
        <w:adjustRightInd w:val="0"/>
        <w:spacing w:after="0" w:line="240" w:lineRule="auto"/>
        <w:rPr>
          <w:rFonts w:cstheme="minorHAnsi"/>
        </w:rPr>
      </w:pPr>
      <w:r w:rsidRPr="00060204">
        <w:rPr>
          <w:b/>
          <w:bCs/>
        </w:rPr>
        <w:t>A</w:t>
      </w:r>
      <w:r>
        <w:rPr>
          <w:b/>
          <w:bCs/>
        </w:rPr>
        <w:t>7</w:t>
      </w:r>
      <w:r w:rsidRPr="00060204">
        <w:rPr>
          <w:b/>
          <w:bCs/>
        </w:rPr>
        <w:t xml:space="preserve">. </w:t>
      </w:r>
      <w:r w:rsidR="00FE4F83">
        <w:rPr>
          <w:rFonts w:cstheme="minorHAnsi"/>
        </w:rPr>
        <w:t>Subawardees should fill out a budget on the same type of form that the applicant does – the SF424 budget form.</w:t>
      </w:r>
    </w:p>
    <w:p w14:paraId="13A23860" w14:textId="77777777" w:rsidR="00FE4F83" w:rsidRDefault="00FE4F83" w:rsidP="004B09FC">
      <w:pPr>
        <w:autoSpaceDE w:val="0"/>
        <w:autoSpaceDN w:val="0"/>
        <w:adjustRightInd w:val="0"/>
        <w:spacing w:after="0" w:line="240" w:lineRule="auto"/>
        <w:rPr>
          <w:rFonts w:cstheme="minorHAnsi"/>
        </w:rPr>
      </w:pPr>
    </w:p>
    <w:p w14:paraId="7146E935" w14:textId="77777777" w:rsidR="00FE4F83" w:rsidRDefault="00FE4F83" w:rsidP="004B09FC">
      <w:pPr>
        <w:autoSpaceDE w:val="0"/>
        <w:autoSpaceDN w:val="0"/>
        <w:adjustRightInd w:val="0"/>
        <w:spacing w:after="0" w:line="240" w:lineRule="auto"/>
        <w:rPr>
          <w:rFonts w:cstheme="minorHAnsi"/>
        </w:rPr>
      </w:pPr>
    </w:p>
    <w:p w14:paraId="4FD0B202" w14:textId="693F78A7" w:rsidR="00FE4F83" w:rsidRDefault="00FE4F83" w:rsidP="00FE4F83">
      <w:r w:rsidRPr="00060204">
        <w:rPr>
          <w:b/>
          <w:bCs/>
        </w:rPr>
        <w:t>Q</w:t>
      </w:r>
      <w:r>
        <w:rPr>
          <w:b/>
          <w:bCs/>
        </w:rPr>
        <w:t>8</w:t>
      </w:r>
      <w:r>
        <w:t>. Where do subawardees get their budget form?</w:t>
      </w:r>
    </w:p>
    <w:p w14:paraId="1449DF7B" w14:textId="22DEF539" w:rsidR="00FE4F83" w:rsidRDefault="00FE4F83" w:rsidP="00FE4F83">
      <w:pPr>
        <w:autoSpaceDE w:val="0"/>
        <w:autoSpaceDN w:val="0"/>
        <w:adjustRightInd w:val="0"/>
        <w:spacing w:after="0" w:line="240" w:lineRule="auto"/>
        <w:rPr>
          <w:rFonts w:cstheme="minorHAnsi"/>
        </w:rPr>
      </w:pPr>
      <w:r w:rsidRPr="00060204">
        <w:rPr>
          <w:b/>
          <w:bCs/>
        </w:rPr>
        <w:lastRenderedPageBreak/>
        <w:t>A</w:t>
      </w:r>
      <w:r w:rsidR="003A48FA">
        <w:rPr>
          <w:b/>
          <w:bCs/>
        </w:rPr>
        <w:t>8</w:t>
      </w:r>
      <w:r w:rsidRPr="00060204">
        <w:rPr>
          <w:b/>
          <w:bCs/>
        </w:rPr>
        <w:t xml:space="preserve">. </w:t>
      </w:r>
      <w:r w:rsidR="006A5608">
        <w:rPr>
          <w:rFonts w:cstheme="minorHAnsi"/>
        </w:rPr>
        <w:t xml:space="preserve">Applicants must activate the Subaward section of their </w:t>
      </w:r>
      <w:r w:rsidR="004E4F0F">
        <w:rPr>
          <w:rFonts w:cstheme="minorHAnsi"/>
        </w:rPr>
        <w:t xml:space="preserve">grant application in Grants.gov. </w:t>
      </w:r>
      <w:r w:rsidR="007C50BE">
        <w:rPr>
          <w:rFonts w:cstheme="minorHAnsi"/>
        </w:rPr>
        <w:t xml:space="preserve">They may then download a PDF version of the subaward budget and </w:t>
      </w:r>
      <w:r w:rsidR="00506DDF">
        <w:rPr>
          <w:rFonts w:cstheme="minorHAnsi"/>
        </w:rPr>
        <w:t>send to the subawardee to fill out</w:t>
      </w:r>
      <w:r>
        <w:rPr>
          <w:rFonts w:cstheme="minorHAnsi"/>
        </w:rPr>
        <w:t>.</w:t>
      </w:r>
      <w:r w:rsidR="00506DDF">
        <w:rPr>
          <w:rFonts w:cstheme="minorHAnsi"/>
        </w:rPr>
        <w:t xml:space="preserve"> The subawardee then sends it back to the </w:t>
      </w:r>
      <w:r w:rsidR="003A48FA">
        <w:rPr>
          <w:rFonts w:cstheme="minorHAnsi"/>
        </w:rPr>
        <w:t>applicant who then uploads the budget document into Grants.gov.</w:t>
      </w:r>
    </w:p>
    <w:p w14:paraId="6386965C" w14:textId="77777777" w:rsidR="003A48FA" w:rsidRDefault="003A48FA" w:rsidP="00FE4F83">
      <w:pPr>
        <w:autoSpaceDE w:val="0"/>
        <w:autoSpaceDN w:val="0"/>
        <w:adjustRightInd w:val="0"/>
        <w:spacing w:after="0" w:line="240" w:lineRule="auto"/>
        <w:rPr>
          <w:rFonts w:cstheme="minorHAnsi"/>
        </w:rPr>
      </w:pPr>
    </w:p>
    <w:p w14:paraId="56E67067" w14:textId="77777777" w:rsidR="003A48FA" w:rsidRDefault="003A48FA" w:rsidP="00FE4F83">
      <w:pPr>
        <w:autoSpaceDE w:val="0"/>
        <w:autoSpaceDN w:val="0"/>
        <w:adjustRightInd w:val="0"/>
        <w:spacing w:after="0" w:line="240" w:lineRule="auto"/>
        <w:rPr>
          <w:rFonts w:cstheme="minorHAnsi"/>
        </w:rPr>
      </w:pPr>
    </w:p>
    <w:p w14:paraId="55AA6849" w14:textId="1312790D" w:rsidR="003A48FA" w:rsidRDefault="003A48FA" w:rsidP="003A48FA">
      <w:r w:rsidRPr="00060204">
        <w:rPr>
          <w:b/>
          <w:bCs/>
        </w:rPr>
        <w:t>Q</w:t>
      </w:r>
      <w:r>
        <w:rPr>
          <w:b/>
          <w:bCs/>
        </w:rPr>
        <w:t>9</w:t>
      </w:r>
      <w:r>
        <w:t>. Grants.gov gives me an error when I try to upload a subawardee budget?</w:t>
      </w:r>
    </w:p>
    <w:p w14:paraId="056FAEC3" w14:textId="0D8D5CD4" w:rsidR="003A48FA" w:rsidRDefault="003A48FA" w:rsidP="003A48FA">
      <w:pPr>
        <w:autoSpaceDE w:val="0"/>
        <w:autoSpaceDN w:val="0"/>
        <w:adjustRightInd w:val="0"/>
        <w:spacing w:after="0" w:line="240" w:lineRule="auto"/>
        <w:rPr>
          <w:rFonts w:cstheme="minorHAnsi"/>
        </w:rPr>
      </w:pPr>
      <w:r w:rsidRPr="00060204">
        <w:rPr>
          <w:b/>
          <w:bCs/>
        </w:rPr>
        <w:t>A</w:t>
      </w:r>
      <w:r w:rsidR="00226B84">
        <w:rPr>
          <w:b/>
          <w:bCs/>
        </w:rPr>
        <w:t>9</w:t>
      </w:r>
      <w:r w:rsidRPr="00060204">
        <w:rPr>
          <w:b/>
          <w:bCs/>
        </w:rPr>
        <w:t xml:space="preserve">. </w:t>
      </w:r>
      <w:proofErr w:type="gramStart"/>
      <w:r>
        <w:rPr>
          <w:rFonts w:cstheme="minorHAnsi"/>
        </w:rPr>
        <w:t>Typ</w:t>
      </w:r>
      <w:r w:rsidR="002141FB">
        <w:rPr>
          <w:rFonts w:cstheme="minorHAnsi"/>
        </w:rPr>
        <w:t>i</w:t>
      </w:r>
      <w:r>
        <w:rPr>
          <w:rFonts w:cstheme="minorHAnsi"/>
        </w:rPr>
        <w:t>cally</w:t>
      </w:r>
      <w:proofErr w:type="gramEnd"/>
      <w:r>
        <w:rPr>
          <w:rFonts w:cstheme="minorHAnsi"/>
        </w:rPr>
        <w:t xml:space="preserve"> this is because the applicant did not set up</w:t>
      </w:r>
      <w:r w:rsidR="000C2439">
        <w:rPr>
          <w:rFonts w:cstheme="minorHAnsi"/>
        </w:rPr>
        <w:t xml:space="preserve"> the Subaward section in Grants.gov and did not send them a PDF budget file. This budget file contains a specific electronic key so that this document, and </w:t>
      </w:r>
      <w:proofErr w:type="gramStart"/>
      <w:r w:rsidR="000C2439">
        <w:rPr>
          <w:rFonts w:cstheme="minorHAnsi"/>
        </w:rPr>
        <w:t>none</w:t>
      </w:r>
      <w:proofErr w:type="gramEnd"/>
      <w:r w:rsidR="000C2439">
        <w:rPr>
          <w:rFonts w:cstheme="minorHAnsi"/>
        </w:rPr>
        <w:t xml:space="preserve"> others, can be loaded back into applicant’s Subaward section in Grants.gov.</w:t>
      </w:r>
    </w:p>
    <w:p w14:paraId="144C9995" w14:textId="77777777" w:rsidR="003A48FA" w:rsidRDefault="003A48FA" w:rsidP="00FE4F83">
      <w:pPr>
        <w:autoSpaceDE w:val="0"/>
        <w:autoSpaceDN w:val="0"/>
        <w:adjustRightInd w:val="0"/>
        <w:spacing w:after="0" w:line="240" w:lineRule="auto"/>
        <w:rPr>
          <w:rFonts w:cstheme="minorHAnsi"/>
        </w:rPr>
      </w:pPr>
    </w:p>
    <w:p w14:paraId="0F67B649" w14:textId="0B57A81C" w:rsidR="00226B84" w:rsidRDefault="00226B84" w:rsidP="00226B84">
      <w:r w:rsidRPr="00060204">
        <w:rPr>
          <w:b/>
          <w:bCs/>
        </w:rPr>
        <w:t>Q</w:t>
      </w:r>
      <w:r>
        <w:rPr>
          <w:b/>
          <w:bCs/>
        </w:rPr>
        <w:t>10</w:t>
      </w:r>
      <w:r>
        <w:t>. Can I give</w:t>
      </w:r>
      <w:r w:rsidR="006F0FE5">
        <w:t xml:space="preserve"> a subawardee “Participant” right to access their budget online via Grants.gov</w:t>
      </w:r>
      <w:r>
        <w:t>?</w:t>
      </w:r>
    </w:p>
    <w:p w14:paraId="18C8B5DC" w14:textId="47B2AE64" w:rsidR="00226B84" w:rsidRDefault="00226B84" w:rsidP="00226B84">
      <w:pPr>
        <w:autoSpaceDE w:val="0"/>
        <w:autoSpaceDN w:val="0"/>
        <w:adjustRightInd w:val="0"/>
        <w:spacing w:after="0" w:line="240" w:lineRule="auto"/>
        <w:rPr>
          <w:rFonts w:cstheme="minorHAnsi"/>
        </w:rPr>
      </w:pPr>
      <w:r w:rsidRPr="00060204">
        <w:rPr>
          <w:b/>
          <w:bCs/>
        </w:rPr>
        <w:t>A</w:t>
      </w:r>
      <w:r w:rsidR="003D4F3A">
        <w:rPr>
          <w:b/>
          <w:bCs/>
        </w:rPr>
        <w:t>10</w:t>
      </w:r>
      <w:r w:rsidRPr="00060204">
        <w:rPr>
          <w:b/>
          <w:bCs/>
        </w:rPr>
        <w:t xml:space="preserve">. </w:t>
      </w:r>
      <w:r w:rsidR="006F0FE5">
        <w:rPr>
          <w:rFonts w:cstheme="minorHAnsi"/>
        </w:rPr>
        <w:t xml:space="preserve">Yes. This can be done </w:t>
      </w:r>
      <w:r w:rsidR="003D4F3A">
        <w:rPr>
          <w:rFonts w:cstheme="minorHAnsi"/>
        </w:rPr>
        <w:t>in lieu of sending them the PDF file.</w:t>
      </w:r>
    </w:p>
    <w:p w14:paraId="53ECA5B4" w14:textId="77777777" w:rsidR="00F153EA" w:rsidRDefault="00F153EA" w:rsidP="00226B84">
      <w:pPr>
        <w:autoSpaceDE w:val="0"/>
        <w:autoSpaceDN w:val="0"/>
        <w:adjustRightInd w:val="0"/>
        <w:spacing w:after="0" w:line="240" w:lineRule="auto"/>
        <w:rPr>
          <w:rFonts w:cstheme="minorHAnsi"/>
        </w:rPr>
      </w:pPr>
    </w:p>
    <w:p w14:paraId="17ABDB0A" w14:textId="77777777" w:rsidR="00F153EA" w:rsidRDefault="00F153EA" w:rsidP="00226B84">
      <w:pPr>
        <w:autoSpaceDE w:val="0"/>
        <w:autoSpaceDN w:val="0"/>
        <w:adjustRightInd w:val="0"/>
        <w:spacing w:after="0" w:line="240" w:lineRule="auto"/>
        <w:rPr>
          <w:rFonts w:cstheme="minorHAnsi"/>
        </w:rPr>
      </w:pPr>
    </w:p>
    <w:p w14:paraId="6A02B5C4" w14:textId="60EA9757" w:rsidR="00F153EA" w:rsidRDefault="00F153EA" w:rsidP="00F153EA">
      <w:r w:rsidRPr="00060204">
        <w:rPr>
          <w:b/>
          <w:bCs/>
        </w:rPr>
        <w:t>Q</w:t>
      </w:r>
      <w:r>
        <w:rPr>
          <w:b/>
          <w:bCs/>
        </w:rPr>
        <w:t>11</w:t>
      </w:r>
      <w:r>
        <w:t>. Can a subawardee include a fee in their budget?</w:t>
      </w:r>
    </w:p>
    <w:p w14:paraId="05042222" w14:textId="772644C6" w:rsidR="00F153EA" w:rsidRDefault="00F153EA" w:rsidP="00F153EA">
      <w:pPr>
        <w:autoSpaceDE w:val="0"/>
        <w:autoSpaceDN w:val="0"/>
        <w:adjustRightInd w:val="0"/>
        <w:spacing w:after="0" w:line="240" w:lineRule="auto"/>
        <w:rPr>
          <w:rFonts w:cstheme="minorHAnsi"/>
        </w:rPr>
      </w:pPr>
      <w:r w:rsidRPr="00060204">
        <w:rPr>
          <w:b/>
          <w:bCs/>
        </w:rPr>
        <w:t>A</w:t>
      </w:r>
      <w:r>
        <w:rPr>
          <w:b/>
          <w:bCs/>
        </w:rPr>
        <w:t>11</w:t>
      </w:r>
      <w:r w:rsidRPr="00060204">
        <w:rPr>
          <w:b/>
          <w:bCs/>
        </w:rPr>
        <w:t xml:space="preserve">. </w:t>
      </w:r>
      <w:r>
        <w:rPr>
          <w:rFonts w:cstheme="minorHAnsi"/>
        </w:rPr>
        <w:t>No. Subawardees are prohibited from including a fee in their budget. However, v</w:t>
      </w:r>
      <w:r w:rsidR="004B5065">
        <w:rPr>
          <w:rFonts w:cstheme="minorHAnsi"/>
        </w:rPr>
        <w:t>endors and subcontractors are allowed fee</w:t>
      </w:r>
      <w:r>
        <w:rPr>
          <w:rFonts w:cstheme="minorHAnsi"/>
        </w:rPr>
        <w:t>.</w:t>
      </w:r>
    </w:p>
    <w:p w14:paraId="0C26F9BA" w14:textId="77777777" w:rsidR="007F6B12" w:rsidRDefault="007F6B12" w:rsidP="00F153EA">
      <w:pPr>
        <w:autoSpaceDE w:val="0"/>
        <w:autoSpaceDN w:val="0"/>
        <w:adjustRightInd w:val="0"/>
        <w:spacing w:after="0" w:line="240" w:lineRule="auto"/>
        <w:rPr>
          <w:rFonts w:cstheme="minorHAnsi"/>
        </w:rPr>
      </w:pPr>
    </w:p>
    <w:p w14:paraId="55ECE608" w14:textId="77777777" w:rsidR="004B5065" w:rsidRDefault="004B5065" w:rsidP="00F153EA">
      <w:pPr>
        <w:autoSpaceDE w:val="0"/>
        <w:autoSpaceDN w:val="0"/>
        <w:adjustRightInd w:val="0"/>
        <w:spacing w:after="0" w:line="240" w:lineRule="auto"/>
        <w:rPr>
          <w:rFonts w:cstheme="minorHAnsi"/>
        </w:rPr>
      </w:pPr>
    </w:p>
    <w:p w14:paraId="13D8EFC1" w14:textId="544DF160" w:rsidR="007F6B12" w:rsidRDefault="007F6B12" w:rsidP="007F6B12">
      <w:r w:rsidRPr="00060204">
        <w:rPr>
          <w:b/>
          <w:bCs/>
        </w:rPr>
        <w:t>Q</w:t>
      </w:r>
      <w:r>
        <w:rPr>
          <w:b/>
          <w:bCs/>
        </w:rPr>
        <w:t>12</w:t>
      </w:r>
      <w:r>
        <w:t>. Can there be more than one subaward on the budget?</w:t>
      </w:r>
    </w:p>
    <w:p w14:paraId="047286AC" w14:textId="18F71C92" w:rsidR="007F6B12" w:rsidRDefault="007F6B12" w:rsidP="007F6B12">
      <w:pPr>
        <w:autoSpaceDE w:val="0"/>
        <w:autoSpaceDN w:val="0"/>
        <w:adjustRightInd w:val="0"/>
        <w:spacing w:after="0" w:line="240" w:lineRule="auto"/>
        <w:rPr>
          <w:rFonts w:cstheme="minorHAnsi"/>
        </w:rPr>
      </w:pPr>
      <w:r w:rsidRPr="00060204">
        <w:rPr>
          <w:b/>
          <w:bCs/>
        </w:rPr>
        <w:t>A</w:t>
      </w:r>
      <w:r>
        <w:rPr>
          <w:b/>
          <w:bCs/>
        </w:rPr>
        <w:t>12</w:t>
      </w:r>
      <w:r w:rsidRPr="00060204">
        <w:rPr>
          <w:b/>
          <w:bCs/>
        </w:rPr>
        <w:t xml:space="preserve">. </w:t>
      </w:r>
      <w:r>
        <w:rPr>
          <w:rFonts w:cstheme="minorHAnsi"/>
        </w:rPr>
        <w:t>Yes, for both SBIR and STTR applications</w:t>
      </w:r>
      <w:r w:rsidR="00DD2AAD">
        <w:rPr>
          <w:rFonts w:cstheme="minorHAnsi"/>
        </w:rPr>
        <w:t>. However, for the STTR one of the subaward budgets must be at least 30% of the total budget</w:t>
      </w:r>
      <w:r>
        <w:rPr>
          <w:rFonts w:cstheme="minorHAnsi"/>
        </w:rPr>
        <w:t>.</w:t>
      </w:r>
    </w:p>
    <w:p w14:paraId="7DFF6A5B" w14:textId="77777777" w:rsidR="004B5065" w:rsidRDefault="004B5065" w:rsidP="00F153EA">
      <w:pPr>
        <w:autoSpaceDE w:val="0"/>
        <w:autoSpaceDN w:val="0"/>
        <w:adjustRightInd w:val="0"/>
        <w:spacing w:after="0" w:line="240" w:lineRule="auto"/>
        <w:rPr>
          <w:rFonts w:cstheme="minorHAnsi"/>
        </w:rPr>
      </w:pPr>
    </w:p>
    <w:p w14:paraId="79BA3000" w14:textId="77777777" w:rsidR="004B5065" w:rsidRDefault="004B5065" w:rsidP="00F153EA">
      <w:pPr>
        <w:autoSpaceDE w:val="0"/>
        <w:autoSpaceDN w:val="0"/>
        <w:adjustRightInd w:val="0"/>
        <w:spacing w:after="0" w:line="240" w:lineRule="auto"/>
        <w:rPr>
          <w:rFonts w:cstheme="minorHAnsi"/>
        </w:rPr>
      </w:pPr>
    </w:p>
    <w:p w14:paraId="67F62BFF" w14:textId="77777777" w:rsidR="00F153EA" w:rsidRDefault="00F153EA" w:rsidP="00226B84">
      <w:pPr>
        <w:autoSpaceDE w:val="0"/>
        <w:autoSpaceDN w:val="0"/>
        <w:adjustRightInd w:val="0"/>
        <w:spacing w:after="0" w:line="240" w:lineRule="auto"/>
        <w:rPr>
          <w:rFonts w:cstheme="minorHAnsi"/>
        </w:rPr>
      </w:pPr>
    </w:p>
    <w:p w14:paraId="2BEA7E04" w14:textId="77777777" w:rsidR="00FE4F83" w:rsidRDefault="00FE4F83" w:rsidP="004B09FC">
      <w:pPr>
        <w:autoSpaceDE w:val="0"/>
        <w:autoSpaceDN w:val="0"/>
        <w:adjustRightInd w:val="0"/>
        <w:spacing w:after="0" w:line="240" w:lineRule="auto"/>
        <w:rPr>
          <w:rFonts w:ascii="Arial Narrow" w:hAnsi="Arial Narrow"/>
          <w:b/>
          <w:sz w:val="24"/>
          <w:szCs w:val="24"/>
        </w:rPr>
      </w:pPr>
    </w:p>
    <w:p w14:paraId="61BB81A6" w14:textId="77777777" w:rsidR="009A3D02" w:rsidRPr="00227447" w:rsidRDefault="009A3D02" w:rsidP="008549ED">
      <w:pPr>
        <w:rPr>
          <w:rFonts w:cstheme="minorHAnsi"/>
        </w:rPr>
      </w:pPr>
    </w:p>
    <w:sectPr w:rsidR="009A3D02" w:rsidRPr="002274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58DE" w14:textId="77777777" w:rsidR="00922861" w:rsidRDefault="00922861" w:rsidP="00922861">
      <w:pPr>
        <w:spacing w:after="0" w:line="240" w:lineRule="auto"/>
      </w:pPr>
      <w:r>
        <w:separator/>
      </w:r>
    </w:p>
  </w:endnote>
  <w:endnote w:type="continuationSeparator" w:id="0">
    <w:p w14:paraId="21257395" w14:textId="77777777" w:rsidR="00922861" w:rsidRDefault="00922861" w:rsidP="0092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3AE2" w14:textId="77777777" w:rsidR="00922861" w:rsidRDefault="00922861" w:rsidP="00922861">
      <w:pPr>
        <w:spacing w:after="0" w:line="240" w:lineRule="auto"/>
      </w:pPr>
      <w:r>
        <w:separator/>
      </w:r>
    </w:p>
  </w:footnote>
  <w:footnote w:type="continuationSeparator" w:id="0">
    <w:p w14:paraId="775333AA" w14:textId="77777777" w:rsidR="00922861" w:rsidRDefault="00922861" w:rsidP="00922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280B" w14:textId="21AB94E1" w:rsidR="00922861" w:rsidRDefault="00922861">
    <w:pPr>
      <w:pStyle w:val="Header"/>
    </w:pPr>
    <w:r>
      <w:rPr>
        <w:noProof/>
      </w:rPr>
      <w:drawing>
        <wp:inline distT="0" distB="0" distL="0" distR="0" wp14:anchorId="4E7B4D42" wp14:editId="6B4FCECA">
          <wp:extent cx="1533525" cy="533400"/>
          <wp:effectExtent l="0" t="0" r="9525" b="0"/>
          <wp:docPr id="3"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D70CB"/>
    <w:multiLevelType w:val="hybridMultilevel"/>
    <w:tmpl w:val="C61A8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791CAF"/>
    <w:multiLevelType w:val="hybridMultilevel"/>
    <w:tmpl w:val="8E140940"/>
    <w:lvl w:ilvl="0" w:tplc="9EE2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E94937"/>
    <w:multiLevelType w:val="hybridMultilevel"/>
    <w:tmpl w:val="5DA4ED28"/>
    <w:lvl w:ilvl="0" w:tplc="EA4E5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53CE0"/>
    <w:multiLevelType w:val="hybridMultilevel"/>
    <w:tmpl w:val="DB9C7774"/>
    <w:lvl w:ilvl="0" w:tplc="D1BA6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2704EE"/>
    <w:multiLevelType w:val="hybridMultilevel"/>
    <w:tmpl w:val="AD6EFA54"/>
    <w:lvl w:ilvl="0" w:tplc="7C203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271CA"/>
    <w:multiLevelType w:val="hybridMultilevel"/>
    <w:tmpl w:val="D73A5E34"/>
    <w:lvl w:ilvl="0" w:tplc="59428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156A7"/>
    <w:multiLevelType w:val="hybridMultilevel"/>
    <w:tmpl w:val="68621222"/>
    <w:lvl w:ilvl="0" w:tplc="12F20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667A2D"/>
    <w:multiLevelType w:val="hybridMultilevel"/>
    <w:tmpl w:val="0A6E66DA"/>
    <w:lvl w:ilvl="0" w:tplc="CEF2B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9026">
    <w:abstractNumId w:val="6"/>
  </w:num>
  <w:num w:numId="2" w16cid:durableId="345642570">
    <w:abstractNumId w:val="1"/>
  </w:num>
  <w:num w:numId="3" w16cid:durableId="1910145016">
    <w:abstractNumId w:val="5"/>
  </w:num>
  <w:num w:numId="4" w16cid:durableId="848250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3326585">
    <w:abstractNumId w:val="3"/>
  </w:num>
  <w:num w:numId="6" w16cid:durableId="1416518217">
    <w:abstractNumId w:val="7"/>
  </w:num>
  <w:num w:numId="7" w16cid:durableId="283197400">
    <w:abstractNumId w:val="2"/>
  </w:num>
  <w:num w:numId="8" w16cid:durableId="367998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8B"/>
    <w:rsid w:val="00000FE3"/>
    <w:rsid w:val="000332B6"/>
    <w:rsid w:val="0003504C"/>
    <w:rsid w:val="00036C73"/>
    <w:rsid w:val="00053514"/>
    <w:rsid w:val="00060204"/>
    <w:rsid w:val="0006628F"/>
    <w:rsid w:val="00073285"/>
    <w:rsid w:val="0007573B"/>
    <w:rsid w:val="00084AAE"/>
    <w:rsid w:val="000A0A63"/>
    <w:rsid w:val="000B7825"/>
    <w:rsid w:val="000C2439"/>
    <w:rsid w:val="000D1AAA"/>
    <w:rsid w:val="000D6A8B"/>
    <w:rsid w:val="000E2ABA"/>
    <w:rsid w:val="000E2CDF"/>
    <w:rsid w:val="00101366"/>
    <w:rsid w:val="00102AAD"/>
    <w:rsid w:val="00112820"/>
    <w:rsid w:val="00112E00"/>
    <w:rsid w:val="00116A32"/>
    <w:rsid w:val="00135326"/>
    <w:rsid w:val="001402CA"/>
    <w:rsid w:val="00154679"/>
    <w:rsid w:val="001758F3"/>
    <w:rsid w:val="0017781B"/>
    <w:rsid w:val="00180418"/>
    <w:rsid w:val="00192762"/>
    <w:rsid w:val="001A1135"/>
    <w:rsid w:val="001A11D2"/>
    <w:rsid w:val="001A78FD"/>
    <w:rsid w:val="001B23B7"/>
    <w:rsid w:val="001C3B13"/>
    <w:rsid w:val="001C7A8A"/>
    <w:rsid w:val="001F50CD"/>
    <w:rsid w:val="00201453"/>
    <w:rsid w:val="002036D2"/>
    <w:rsid w:val="00212748"/>
    <w:rsid w:val="002141FB"/>
    <w:rsid w:val="00217718"/>
    <w:rsid w:val="00226B84"/>
    <w:rsid w:val="00227447"/>
    <w:rsid w:val="00231196"/>
    <w:rsid w:val="00245666"/>
    <w:rsid w:val="0025206A"/>
    <w:rsid w:val="002940E4"/>
    <w:rsid w:val="002966BA"/>
    <w:rsid w:val="002C572D"/>
    <w:rsid w:val="002C5D2C"/>
    <w:rsid w:val="002C5E19"/>
    <w:rsid w:val="002D2688"/>
    <w:rsid w:val="002D78A1"/>
    <w:rsid w:val="002E0AF0"/>
    <w:rsid w:val="002E42C9"/>
    <w:rsid w:val="002F6807"/>
    <w:rsid w:val="003003CA"/>
    <w:rsid w:val="00323691"/>
    <w:rsid w:val="00324ED2"/>
    <w:rsid w:val="003413C9"/>
    <w:rsid w:val="003656C9"/>
    <w:rsid w:val="003921D8"/>
    <w:rsid w:val="00392502"/>
    <w:rsid w:val="003A08E3"/>
    <w:rsid w:val="003A48FA"/>
    <w:rsid w:val="003A5C74"/>
    <w:rsid w:val="003B103B"/>
    <w:rsid w:val="003B4891"/>
    <w:rsid w:val="003B53A2"/>
    <w:rsid w:val="003C63F9"/>
    <w:rsid w:val="003D2A53"/>
    <w:rsid w:val="003D4F3A"/>
    <w:rsid w:val="003D5D78"/>
    <w:rsid w:val="003D656F"/>
    <w:rsid w:val="003E3412"/>
    <w:rsid w:val="003E5E51"/>
    <w:rsid w:val="00407D7D"/>
    <w:rsid w:val="00410CE3"/>
    <w:rsid w:val="004216A6"/>
    <w:rsid w:val="00437FCC"/>
    <w:rsid w:val="004848E9"/>
    <w:rsid w:val="004949E3"/>
    <w:rsid w:val="00497D0E"/>
    <w:rsid w:val="004B09FC"/>
    <w:rsid w:val="004B1527"/>
    <w:rsid w:val="004B5065"/>
    <w:rsid w:val="004E15F0"/>
    <w:rsid w:val="004E4F0F"/>
    <w:rsid w:val="004E7FB5"/>
    <w:rsid w:val="004F4138"/>
    <w:rsid w:val="005018F1"/>
    <w:rsid w:val="005064A9"/>
    <w:rsid w:val="00506DDF"/>
    <w:rsid w:val="00521A4C"/>
    <w:rsid w:val="005358AD"/>
    <w:rsid w:val="00542383"/>
    <w:rsid w:val="00561BEF"/>
    <w:rsid w:val="005734E7"/>
    <w:rsid w:val="00573E1F"/>
    <w:rsid w:val="00584C6E"/>
    <w:rsid w:val="00586558"/>
    <w:rsid w:val="0059063F"/>
    <w:rsid w:val="00594F39"/>
    <w:rsid w:val="005C422E"/>
    <w:rsid w:val="005D54CF"/>
    <w:rsid w:val="005F75C4"/>
    <w:rsid w:val="00602B7F"/>
    <w:rsid w:val="00603B19"/>
    <w:rsid w:val="0061054F"/>
    <w:rsid w:val="00612AD9"/>
    <w:rsid w:val="00616150"/>
    <w:rsid w:val="00617340"/>
    <w:rsid w:val="00622126"/>
    <w:rsid w:val="006221C2"/>
    <w:rsid w:val="006226EF"/>
    <w:rsid w:val="00636D4D"/>
    <w:rsid w:val="0064024F"/>
    <w:rsid w:val="00653487"/>
    <w:rsid w:val="00665DF7"/>
    <w:rsid w:val="00670DC1"/>
    <w:rsid w:val="00674D0F"/>
    <w:rsid w:val="006823AF"/>
    <w:rsid w:val="006A207F"/>
    <w:rsid w:val="006A5608"/>
    <w:rsid w:val="006C6D13"/>
    <w:rsid w:val="006C72EA"/>
    <w:rsid w:val="006C7C38"/>
    <w:rsid w:val="006D28CE"/>
    <w:rsid w:val="006D449F"/>
    <w:rsid w:val="006E0779"/>
    <w:rsid w:val="006E239F"/>
    <w:rsid w:val="006F045E"/>
    <w:rsid w:val="006F0FE5"/>
    <w:rsid w:val="006F7F92"/>
    <w:rsid w:val="00702592"/>
    <w:rsid w:val="00706FCE"/>
    <w:rsid w:val="00707B6E"/>
    <w:rsid w:val="0071443A"/>
    <w:rsid w:val="007278E2"/>
    <w:rsid w:val="0075349D"/>
    <w:rsid w:val="00753C4E"/>
    <w:rsid w:val="00760CFD"/>
    <w:rsid w:val="0076727E"/>
    <w:rsid w:val="00767955"/>
    <w:rsid w:val="0077453B"/>
    <w:rsid w:val="00776244"/>
    <w:rsid w:val="0078137B"/>
    <w:rsid w:val="00781AA5"/>
    <w:rsid w:val="007914E9"/>
    <w:rsid w:val="00794A2A"/>
    <w:rsid w:val="007A0418"/>
    <w:rsid w:val="007A0527"/>
    <w:rsid w:val="007C2666"/>
    <w:rsid w:val="007C47E2"/>
    <w:rsid w:val="007C50BE"/>
    <w:rsid w:val="007C753B"/>
    <w:rsid w:val="007D3902"/>
    <w:rsid w:val="007D3BF7"/>
    <w:rsid w:val="007E3CD8"/>
    <w:rsid w:val="007E49AD"/>
    <w:rsid w:val="007F6B12"/>
    <w:rsid w:val="007F7F25"/>
    <w:rsid w:val="00812581"/>
    <w:rsid w:val="00822EE4"/>
    <w:rsid w:val="00826141"/>
    <w:rsid w:val="00826A12"/>
    <w:rsid w:val="00835C88"/>
    <w:rsid w:val="00853FFB"/>
    <w:rsid w:val="008549ED"/>
    <w:rsid w:val="008662EA"/>
    <w:rsid w:val="00867B0E"/>
    <w:rsid w:val="00877B5B"/>
    <w:rsid w:val="00882E80"/>
    <w:rsid w:val="008874E5"/>
    <w:rsid w:val="0089348D"/>
    <w:rsid w:val="008D1362"/>
    <w:rsid w:val="008E7790"/>
    <w:rsid w:val="008F291B"/>
    <w:rsid w:val="008F6B9A"/>
    <w:rsid w:val="00916BC8"/>
    <w:rsid w:val="00922861"/>
    <w:rsid w:val="00932C2D"/>
    <w:rsid w:val="009331C5"/>
    <w:rsid w:val="00933754"/>
    <w:rsid w:val="00954524"/>
    <w:rsid w:val="00961F2C"/>
    <w:rsid w:val="009641FB"/>
    <w:rsid w:val="00971F65"/>
    <w:rsid w:val="009727A0"/>
    <w:rsid w:val="009744FF"/>
    <w:rsid w:val="009772C7"/>
    <w:rsid w:val="00977E7F"/>
    <w:rsid w:val="00981AA0"/>
    <w:rsid w:val="0098406A"/>
    <w:rsid w:val="009841A8"/>
    <w:rsid w:val="00986F52"/>
    <w:rsid w:val="009A39E4"/>
    <w:rsid w:val="009A3D02"/>
    <w:rsid w:val="009D5736"/>
    <w:rsid w:val="009E52E0"/>
    <w:rsid w:val="00A33F67"/>
    <w:rsid w:val="00A56F8F"/>
    <w:rsid w:val="00A63AC8"/>
    <w:rsid w:val="00A71CB3"/>
    <w:rsid w:val="00A76DFB"/>
    <w:rsid w:val="00A80B69"/>
    <w:rsid w:val="00A8485F"/>
    <w:rsid w:val="00A850DB"/>
    <w:rsid w:val="00A90F9A"/>
    <w:rsid w:val="00A942F6"/>
    <w:rsid w:val="00A97017"/>
    <w:rsid w:val="00AC12AC"/>
    <w:rsid w:val="00AC47B0"/>
    <w:rsid w:val="00AD37E6"/>
    <w:rsid w:val="00AD3E59"/>
    <w:rsid w:val="00AD43F2"/>
    <w:rsid w:val="00AD7246"/>
    <w:rsid w:val="00AE6235"/>
    <w:rsid w:val="00AF2ABE"/>
    <w:rsid w:val="00AF749D"/>
    <w:rsid w:val="00B052D6"/>
    <w:rsid w:val="00B15DD1"/>
    <w:rsid w:val="00B22931"/>
    <w:rsid w:val="00B24349"/>
    <w:rsid w:val="00B2487C"/>
    <w:rsid w:val="00B30EEA"/>
    <w:rsid w:val="00B52D5A"/>
    <w:rsid w:val="00B80E5D"/>
    <w:rsid w:val="00B918DC"/>
    <w:rsid w:val="00BA2CA7"/>
    <w:rsid w:val="00BB2233"/>
    <w:rsid w:val="00BF7A8D"/>
    <w:rsid w:val="00C036C7"/>
    <w:rsid w:val="00C22082"/>
    <w:rsid w:val="00C24DFE"/>
    <w:rsid w:val="00C34C9B"/>
    <w:rsid w:val="00C43042"/>
    <w:rsid w:val="00C528C9"/>
    <w:rsid w:val="00C54233"/>
    <w:rsid w:val="00C65137"/>
    <w:rsid w:val="00C6786B"/>
    <w:rsid w:val="00C712A5"/>
    <w:rsid w:val="00C926CF"/>
    <w:rsid w:val="00CA23C3"/>
    <w:rsid w:val="00CA4276"/>
    <w:rsid w:val="00CC12A7"/>
    <w:rsid w:val="00CE513A"/>
    <w:rsid w:val="00CF12EF"/>
    <w:rsid w:val="00D21C48"/>
    <w:rsid w:val="00D33BC5"/>
    <w:rsid w:val="00D35665"/>
    <w:rsid w:val="00D462BE"/>
    <w:rsid w:val="00D63695"/>
    <w:rsid w:val="00D7376A"/>
    <w:rsid w:val="00D74F95"/>
    <w:rsid w:val="00D83217"/>
    <w:rsid w:val="00D87D42"/>
    <w:rsid w:val="00D956C1"/>
    <w:rsid w:val="00DA228E"/>
    <w:rsid w:val="00DB1C5E"/>
    <w:rsid w:val="00DB2FB2"/>
    <w:rsid w:val="00DB79D2"/>
    <w:rsid w:val="00DC10A0"/>
    <w:rsid w:val="00DD2AAD"/>
    <w:rsid w:val="00DD6F2C"/>
    <w:rsid w:val="00DE3321"/>
    <w:rsid w:val="00E02D4C"/>
    <w:rsid w:val="00E0665B"/>
    <w:rsid w:val="00E36ACF"/>
    <w:rsid w:val="00E40604"/>
    <w:rsid w:val="00E41756"/>
    <w:rsid w:val="00E42C89"/>
    <w:rsid w:val="00E42FE8"/>
    <w:rsid w:val="00E4770A"/>
    <w:rsid w:val="00E66A91"/>
    <w:rsid w:val="00E706E7"/>
    <w:rsid w:val="00E71FBD"/>
    <w:rsid w:val="00E82958"/>
    <w:rsid w:val="00E8434E"/>
    <w:rsid w:val="00E85376"/>
    <w:rsid w:val="00E93684"/>
    <w:rsid w:val="00E96FD2"/>
    <w:rsid w:val="00EA2FA4"/>
    <w:rsid w:val="00EA7EEA"/>
    <w:rsid w:val="00ED0C74"/>
    <w:rsid w:val="00F153EA"/>
    <w:rsid w:val="00F21CC5"/>
    <w:rsid w:val="00F27068"/>
    <w:rsid w:val="00F36E61"/>
    <w:rsid w:val="00F376DE"/>
    <w:rsid w:val="00F37ED0"/>
    <w:rsid w:val="00F51CA0"/>
    <w:rsid w:val="00F5525F"/>
    <w:rsid w:val="00F67C1C"/>
    <w:rsid w:val="00F81211"/>
    <w:rsid w:val="00F9190C"/>
    <w:rsid w:val="00F9229B"/>
    <w:rsid w:val="00F97620"/>
    <w:rsid w:val="00FA169D"/>
    <w:rsid w:val="00FA1AAE"/>
    <w:rsid w:val="00FA1E19"/>
    <w:rsid w:val="00FA5A44"/>
    <w:rsid w:val="00FA7682"/>
    <w:rsid w:val="00FC01B9"/>
    <w:rsid w:val="00FC2F52"/>
    <w:rsid w:val="00FD2332"/>
    <w:rsid w:val="00FD483E"/>
    <w:rsid w:val="00FE316D"/>
    <w:rsid w:val="00FE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CC18"/>
  <w15:chartTrackingRefBased/>
  <w15:docId w15:val="{98126675-8148-49BE-AFC8-81DE4A35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8B"/>
    <w:pPr>
      <w:ind w:left="720"/>
      <w:contextualSpacing/>
    </w:pPr>
  </w:style>
  <w:style w:type="character" w:styleId="Hyperlink">
    <w:name w:val="Hyperlink"/>
    <w:basedOn w:val="DefaultParagraphFont"/>
    <w:uiPriority w:val="99"/>
    <w:unhideWhenUsed/>
    <w:rsid w:val="00D83217"/>
    <w:rPr>
      <w:color w:val="0563C1" w:themeColor="hyperlink"/>
      <w:u w:val="single"/>
    </w:rPr>
  </w:style>
  <w:style w:type="character" w:styleId="UnresolvedMention">
    <w:name w:val="Unresolved Mention"/>
    <w:basedOn w:val="DefaultParagraphFont"/>
    <w:uiPriority w:val="99"/>
    <w:semiHidden/>
    <w:unhideWhenUsed/>
    <w:rsid w:val="00D83217"/>
    <w:rPr>
      <w:color w:val="605E5C"/>
      <w:shd w:val="clear" w:color="auto" w:fill="E1DFDD"/>
    </w:rPr>
  </w:style>
  <w:style w:type="paragraph" w:styleId="Header">
    <w:name w:val="header"/>
    <w:basedOn w:val="Normal"/>
    <w:link w:val="HeaderChar"/>
    <w:uiPriority w:val="99"/>
    <w:unhideWhenUsed/>
    <w:rsid w:val="0092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861"/>
  </w:style>
  <w:style w:type="paragraph" w:styleId="Footer">
    <w:name w:val="footer"/>
    <w:basedOn w:val="Normal"/>
    <w:link w:val="FooterChar"/>
    <w:uiPriority w:val="99"/>
    <w:unhideWhenUsed/>
    <w:rsid w:val="0092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Donley</dc:creator>
  <cp:keywords/>
  <dc:description/>
  <cp:lastModifiedBy>Dave Donley</cp:lastModifiedBy>
  <cp:revision>81</cp:revision>
  <dcterms:created xsi:type="dcterms:W3CDTF">2022-08-22T17:17:00Z</dcterms:created>
  <dcterms:modified xsi:type="dcterms:W3CDTF">2022-09-22T21:40:00Z</dcterms:modified>
</cp:coreProperties>
</file>